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A2E" w:rsidRDefault="00BE342D">
      <w:pPr>
        <w:spacing w:line="292" w:lineRule="exact"/>
        <w:rPr>
          <w:sz w:val="4"/>
          <w:szCs w:val="4"/>
        </w:rPr>
      </w:pPr>
      <w:r>
        <w:rPr>
          <w:noProof/>
          <w:sz w:val="4"/>
          <w:szCs w:val="4"/>
        </w:rPr>
        <w:drawing>
          <wp:anchor distT="0" distB="0" distL="0" distR="0" simplePos="0" relativeHeight="8" behindDoc="1" locked="0" layoutInCell="0" allowOverlap="1">
            <wp:simplePos x="0" y="0"/>
            <wp:positionH relativeFrom="page">
              <wp:posOffset>384175</wp:posOffset>
            </wp:positionH>
            <wp:positionV relativeFrom="page">
              <wp:posOffset>319405</wp:posOffset>
            </wp:positionV>
            <wp:extent cx="647700" cy="4946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page1"/>
      <w:bookmarkEnd w:id="0"/>
    </w:p>
    <w:p w:rsidR="00802A2E" w:rsidRDefault="00BE342D">
      <w:pPr>
        <w:ind w:left="1310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001077"/>
          <w:sz w:val="21"/>
          <w:szCs w:val="21"/>
        </w:rPr>
        <w:t>Оценка эффективности</w:t>
      </w:r>
    </w:p>
    <w:p w:rsidR="00802A2E" w:rsidRDefault="00802A2E">
      <w:pPr>
        <w:spacing w:line="126" w:lineRule="exact"/>
        <w:rPr>
          <w:sz w:val="24"/>
          <w:szCs w:val="24"/>
        </w:rPr>
      </w:pPr>
    </w:p>
    <w:p w:rsidR="00802A2E" w:rsidRDefault="00BE342D">
      <w:pPr>
        <w:numPr>
          <w:ilvl w:val="0"/>
          <w:numId w:val="1"/>
        </w:numPr>
        <w:tabs>
          <w:tab w:val="left" w:pos="214"/>
        </w:tabs>
        <w:spacing w:line="276" w:lineRule="auto"/>
        <w:ind w:left="10" w:right="404" w:hanging="10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 xml:space="preserve"> </w:t>
      </w:r>
      <w:proofErr w:type="gramStart"/>
      <w:r>
        <w:rPr>
          <w:rFonts w:ascii="Arial" w:eastAsia="Arial" w:hAnsi="Arial" w:cs="Arial"/>
          <w:sz w:val="19"/>
          <w:szCs w:val="19"/>
        </w:rPr>
        <w:t>течение</w:t>
      </w:r>
      <w:proofErr w:type="gramEnd"/>
      <w:r>
        <w:rPr>
          <w:rFonts w:ascii="Arial" w:eastAsia="Arial" w:hAnsi="Arial" w:cs="Arial"/>
          <w:sz w:val="19"/>
          <w:szCs w:val="19"/>
        </w:rPr>
        <w:t xml:space="preserve"> последнего месяца действия социального контракта орган социальной защиты населения подготавливает заключение об оценке выполнения мероприятий программы социальной адаптации или о целесообразности продления срока действия </w:t>
      </w:r>
      <w:r>
        <w:rPr>
          <w:rFonts w:ascii="Arial" w:eastAsia="Arial" w:hAnsi="Arial" w:cs="Arial"/>
          <w:sz w:val="19"/>
          <w:szCs w:val="19"/>
        </w:rPr>
        <w:t xml:space="preserve">социального контракта не более чем на половину срока ранее </w:t>
      </w:r>
      <w:proofErr w:type="spellStart"/>
      <w:r>
        <w:rPr>
          <w:rFonts w:ascii="Arial" w:eastAsia="Arial" w:hAnsi="Arial" w:cs="Arial"/>
          <w:sz w:val="19"/>
          <w:szCs w:val="19"/>
        </w:rPr>
        <w:t>заключенного</w:t>
      </w:r>
      <w:proofErr w:type="spellEnd"/>
      <w:r>
        <w:rPr>
          <w:rFonts w:ascii="Arial" w:eastAsia="Arial" w:hAnsi="Arial" w:cs="Arial"/>
          <w:sz w:val="19"/>
          <w:szCs w:val="19"/>
        </w:rPr>
        <w:t xml:space="preserve"> социального контракта.</w:t>
      </w:r>
    </w:p>
    <w:p w:rsidR="00802A2E" w:rsidRDefault="00802A2E">
      <w:pPr>
        <w:spacing w:line="5" w:lineRule="exact"/>
        <w:ind w:right="404"/>
        <w:rPr>
          <w:rFonts w:ascii="Arial" w:eastAsia="Arial" w:hAnsi="Arial" w:cs="Arial"/>
          <w:sz w:val="19"/>
          <w:szCs w:val="19"/>
        </w:rPr>
      </w:pPr>
    </w:p>
    <w:p w:rsidR="00802A2E" w:rsidRDefault="00BE342D">
      <w:pPr>
        <w:numPr>
          <w:ilvl w:val="0"/>
          <w:numId w:val="1"/>
        </w:numPr>
        <w:tabs>
          <w:tab w:val="left" w:pos="179"/>
        </w:tabs>
        <w:spacing w:line="290" w:lineRule="auto"/>
        <w:ind w:left="10" w:right="404" w:hanging="1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течение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пятого месяца после  окончания срока действия социального контракта орган социальной защиты населения подготавливает </w:t>
      </w:r>
      <w:proofErr w:type="spellStart"/>
      <w:r>
        <w:rPr>
          <w:rFonts w:ascii="Arial" w:eastAsia="Arial" w:hAnsi="Arial" w:cs="Arial"/>
          <w:sz w:val="18"/>
          <w:szCs w:val="18"/>
        </w:rPr>
        <w:t>отчет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об оценке эффективности реал</w:t>
      </w:r>
      <w:r>
        <w:rPr>
          <w:rFonts w:ascii="Arial" w:eastAsia="Arial" w:hAnsi="Arial" w:cs="Arial"/>
          <w:sz w:val="18"/>
          <w:szCs w:val="18"/>
        </w:rPr>
        <w:t>изации социального контракта, включающий в себя:</w:t>
      </w:r>
    </w:p>
    <w:p w:rsidR="00802A2E" w:rsidRDefault="00BE342D">
      <w:pPr>
        <w:spacing w:line="290" w:lineRule="auto"/>
        <w:ind w:left="370" w:right="404" w:hanging="360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а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>) сведения о доходах гражданина (семьи гражданина) за три месяца, следующие за месяцем окончания срока действия социального контракта, которые предоставляет гражданин, и их сравнение со сведениями о доходах</w:t>
      </w:r>
      <w:r>
        <w:rPr>
          <w:rFonts w:ascii="Arial" w:eastAsia="Arial" w:hAnsi="Arial" w:cs="Arial"/>
          <w:color w:val="000000"/>
          <w:sz w:val="18"/>
          <w:szCs w:val="18"/>
        </w:rPr>
        <w:t>, представленных гражданином при подаче заявления на оказание государственной социальной помощи на основа-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нии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социального контракта;</w:t>
      </w:r>
    </w:p>
    <w:p w:rsidR="00802A2E" w:rsidRDefault="00802A2E">
      <w:pPr>
        <w:spacing w:line="1" w:lineRule="exact"/>
        <w:ind w:right="404"/>
        <w:rPr>
          <w:rFonts w:ascii="Arial" w:eastAsia="Arial" w:hAnsi="Arial" w:cs="Arial"/>
          <w:sz w:val="18"/>
          <w:szCs w:val="18"/>
        </w:rPr>
      </w:pPr>
    </w:p>
    <w:p w:rsidR="00802A2E" w:rsidRDefault="00BE342D">
      <w:pPr>
        <w:spacing w:line="247" w:lineRule="auto"/>
        <w:ind w:left="370" w:right="404" w:hanging="360"/>
        <w:rPr>
          <w:rFonts w:ascii="Arial" w:hAnsi="Arial"/>
          <w:sz w:val="18"/>
          <w:szCs w:val="18"/>
        </w:rPr>
      </w:pP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б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>) оценку условий жизни гражданина (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семьи</w:t>
      </w:r>
      <w:r>
        <w:rPr>
          <w:rFonts w:ascii="Arial" w:eastAsia="Wingdings" w:hAnsi="Arial" w:cs="Wingdings"/>
          <w:b/>
          <w:bCs/>
          <w:color w:val="009EC7"/>
          <w:sz w:val="18"/>
          <w:szCs w:val="18"/>
        </w:rPr>
        <w:t></w:t>
      </w:r>
      <w:r>
        <w:rPr>
          <w:rFonts w:ascii="Arial" w:eastAsia="Arial" w:hAnsi="Arial" w:cs="Arial"/>
          <w:color w:val="000000"/>
          <w:sz w:val="18"/>
          <w:szCs w:val="18"/>
        </w:rPr>
        <w:t>гражданина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) по окончании срока действия социального контракта;</w:t>
      </w:r>
    </w:p>
    <w:p w:rsidR="00802A2E" w:rsidRDefault="00802A2E">
      <w:pPr>
        <w:spacing w:line="1" w:lineRule="exact"/>
        <w:ind w:right="404"/>
        <w:rPr>
          <w:rFonts w:ascii="Arial" w:eastAsia="Arial" w:hAnsi="Arial" w:cs="Arial"/>
          <w:sz w:val="18"/>
          <w:szCs w:val="18"/>
        </w:rPr>
      </w:pPr>
    </w:p>
    <w:p w:rsidR="00802A2E" w:rsidRDefault="00BE342D">
      <w:pPr>
        <w:spacing w:line="247" w:lineRule="auto"/>
        <w:ind w:left="370" w:right="404" w:hanging="360"/>
        <w:rPr>
          <w:rFonts w:ascii="Arial" w:hAnsi="Arial"/>
          <w:sz w:val="18"/>
          <w:szCs w:val="18"/>
        </w:rPr>
      </w:pP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в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>) анализ целесо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образности заключения нового </w:t>
      </w:r>
      <w:r>
        <w:rPr>
          <w:rFonts w:ascii="Arial" w:eastAsia="Wingdings" w:hAnsi="Arial" w:cs="Wingdings"/>
          <w:b/>
          <w:bCs/>
          <w:color w:val="009EC7"/>
          <w:sz w:val="18"/>
          <w:szCs w:val="18"/>
        </w:rPr>
        <w:t></w:t>
      </w:r>
      <w:r>
        <w:rPr>
          <w:rFonts w:ascii="Arial" w:eastAsia="Arial" w:hAnsi="Arial" w:cs="Arial"/>
          <w:color w:val="000000"/>
          <w:sz w:val="18"/>
          <w:szCs w:val="18"/>
        </w:rPr>
        <w:t>социального контракта.</w:t>
      </w:r>
    </w:p>
    <w:p w:rsidR="00802A2E" w:rsidRDefault="00BE342D">
      <w:pPr>
        <w:spacing w:line="247" w:lineRule="auto"/>
        <w:ind w:left="10" w:right="404"/>
        <w:jc w:val="both"/>
        <w:rPr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Отчет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предоставляется органом социальной защиты населения в Министерство ежемесячно.</w:t>
      </w:r>
    </w:p>
    <w:p w:rsidR="00802A2E" w:rsidRDefault="00BE342D">
      <w:pPr>
        <w:spacing w:line="290" w:lineRule="auto"/>
        <w:ind w:left="10" w:right="404"/>
        <w:jc w:val="both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Органом социальной защиты населения проводится ежемесячный мониторинг условий жизни гражданина (семьи гражданина) в </w:t>
      </w:r>
      <w:r>
        <w:rPr>
          <w:rFonts w:ascii="Arial" w:eastAsia="Arial" w:hAnsi="Arial" w:cs="Arial"/>
          <w:sz w:val="18"/>
          <w:szCs w:val="18"/>
        </w:rPr>
        <w:t>течение следующего срока со дня окончания срока действия социального контракта: в течение 12 месяцев проверяется факт осуществления гражданином предпринимательской деятельности, факт регистрации в качестве индивидуального предпринимателя или налогоплательщ</w:t>
      </w:r>
      <w:r>
        <w:rPr>
          <w:rFonts w:ascii="Arial" w:eastAsia="Arial" w:hAnsi="Arial" w:cs="Arial"/>
          <w:sz w:val="18"/>
          <w:szCs w:val="18"/>
        </w:rPr>
        <w:t>ика налога на профессиональный доход; в течение 12 месяцев рассчитывается доход  от предпринимательской  деятельности за 4-ый  - 6-й месяцы, 7-й — 9-й месяцы и 10-й — 12-й месяцы со дня окончания срока действия социального контракта.</w:t>
      </w:r>
    </w:p>
    <w:p w:rsidR="00802A2E" w:rsidRDefault="00802A2E">
      <w:pPr>
        <w:spacing w:line="1" w:lineRule="exact"/>
        <w:ind w:right="404"/>
        <w:jc w:val="both"/>
        <w:rPr>
          <w:rFonts w:ascii="Arial" w:eastAsia="Arial" w:hAnsi="Arial" w:cs="Arial"/>
          <w:sz w:val="18"/>
          <w:szCs w:val="18"/>
        </w:rPr>
      </w:pPr>
    </w:p>
    <w:p w:rsidR="00802A2E" w:rsidRDefault="00BE342D">
      <w:pPr>
        <w:spacing w:line="252" w:lineRule="auto"/>
        <w:ind w:left="10" w:right="404"/>
        <w:jc w:val="both"/>
        <w:rPr>
          <w:sz w:val="18"/>
          <w:szCs w:val="18"/>
        </w:rPr>
      </w:pPr>
      <w:r>
        <w:rPr>
          <w:noProof/>
        </w:rPr>
        <w:drawing>
          <wp:anchor distT="0" distB="0" distL="0" distR="0" simplePos="0" relativeHeight="12" behindDoc="1" locked="0" layoutInCell="0" allowOverlap="1">
            <wp:simplePos x="0" y="0"/>
            <wp:positionH relativeFrom="column">
              <wp:posOffset>2794000</wp:posOffset>
            </wp:positionH>
            <wp:positionV relativeFrom="paragraph">
              <wp:posOffset>29845</wp:posOffset>
            </wp:positionV>
            <wp:extent cx="1109980" cy="92138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80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18"/>
          <w:szCs w:val="18"/>
        </w:rPr>
        <w:t xml:space="preserve">По результатам, </w:t>
      </w:r>
      <w:r>
        <w:rPr>
          <w:rFonts w:ascii="Arial" w:eastAsia="Arial" w:hAnsi="Arial" w:cs="Arial"/>
          <w:sz w:val="18"/>
          <w:szCs w:val="18"/>
        </w:rPr>
        <w:t>полученным в ходе мониторинга, орган социальной защиты населения принимает решение о целесообразности заключения с гражданином нового социального контракта.</w:t>
      </w: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BE342D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0" distR="0" simplePos="0" relativeHeight="16" behindDoc="1" locked="0" layoutInCell="0" allowOverlap="1">
            <wp:simplePos x="0" y="0"/>
            <wp:positionH relativeFrom="column">
              <wp:posOffset>1254760</wp:posOffset>
            </wp:positionH>
            <wp:positionV relativeFrom="paragraph">
              <wp:posOffset>91440</wp:posOffset>
            </wp:positionV>
            <wp:extent cx="695325" cy="723900"/>
            <wp:effectExtent l="0" t="0" r="0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BE342D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15" behindDoc="1" locked="0" layoutInCell="0" allowOverlap="1">
            <wp:simplePos x="0" y="0"/>
            <wp:positionH relativeFrom="column">
              <wp:posOffset>-57785</wp:posOffset>
            </wp:positionH>
            <wp:positionV relativeFrom="paragraph">
              <wp:posOffset>131445</wp:posOffset>
            </wp:positionV>
            <wp:extent cx="2369820" cy="1842135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351" w:lineRule="exact"/>
        <w:rPr>
          <w:sz w:val="24"/>
          <w:szCs w:val="24"/>
        </w:rPr>
      </w:pPr>
    </w:p>
    <w:p w:rsidR="00802A2E" w:rsidRDefault="00802A2E">
      <w:pPr>
        <w:ind w:right="680"/>
        <w:jc w:val="center"/>
        <w:rPr>
          <w:rFonts w:ascii="Arial" w:eastAsia="Arial" w:hAnsi="Arial" w:cs="Arial"/>
          <w:b/>
          <w:bCs/>
          <w:color w:val="001077"/>
          <w:sz w:val="24"/>
          <w:szCs w:val="24"/>
        </w:rPr>
      </w:pPr>
    </w:p>
    <w:p w:rsidR="00802A2E" w:rsidRDefault="00802A2E">
      <w:pPr>
        <w:ind w:right="680"/>
        <w:jc w:val="center"/>
        <w:rPr>
          <w:rFonts w:ascii="Arial" w:eastAsia="Arial" w:hAnsi="Arial" w:cs="Arial"/>
          <w:b/>
          <w:bCs/>
          <w:color w:val="001077"/>
          <w:sz w:val="24"/>
          <w:szCs w:val="24"/>
        </w:rPr>
      </w:pPr>
    </w:p>
    <w:p w:rsidR="00802A2E" w:rsidRDefault="00BE342D">
      <w:pPr>
        <w:ind w:right="680"/>
        <w:jc w:val="center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001077"/>
          <w:sz w:val="24"/>
          <w:szCs w:val="24"/>
        </w:rPr>
        <w:t>Социальный</w:t>
      </w:r>
    </w:p>
    <w:p w:rsidR="00802A2E" w:rsidRDefault="00802A2E">
      <w:pPr>
        <w:spacing w:line="20" w:lineRule="exact"/>
        <w:rPr>
          <w:sz w:val="28"/>
          <w:szCs w:val="28"/>
        </w:rPr>
      </w:pPr>
    </w:p>
    <w:p w:rsidR="00802A2E" w:rsidRDefault="00BE342D">
      <w:pPr>
        <w:ind w:right="680"/>
        <w:jc w:val="center"/>
        <w:rPr>
          <w:sz w:val="28"/>
          <w:szCs w:val="28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24"/>
          <w:szCs w:val="24"/>
        </w:rPr>
        <w:t>контракт</w:t>
      </w:r>
      <w:proofErr w:type="gramEnd"/>
      <w:r>
        <w:rPr>
          <w:rFonts w:ascii="Arial" w:eastAsia="Arial" w:hAnsi="Arial" w:cs="Arial"/>
          <w:b/>
          <w:bCs/>
          <w:color w:val="001077"/>
          <w:sz w:val="28"/>
          <w:szCs w:val="28"/>
        </w:rPr>
        <w:t>.</w:t>
      </w:r>
    </w:p>
    <w:p w:rsidR="00802A2E" w:rsidRDefault="00802A2E">
      <w:pPr>
        <w:spacing w:line="14" w:lineRule="exact"/>
        <w:rPr>
          <w:sz w:val="28"/>
          <w:szCs w:val="28"/>
        </w:rPr>
      </w:pPr>
    </w:p>
    <w:p w:rsidR="00802A2E" w:rsidRDefault="00BE342D">
      <w:pPr>
        <w:ind w:left="72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009EC7"/>
          <w:sz w:val="24"/>
          <w:szCs w:val="24"/>
        </w:rPr>
        <w:t>Сделай все</w:t>
      </w:r>
    </w:p>
    <w:p w:rsidR="00802A2E" w:rsidRDefault="00802A2E">
      <w:pPr>
        <w:spacing w:line="14" w:lineRule="exact"/>
        <w:rPr>
          <w:sz w:val="28"/>
          <w:szCs w:val="28"/>
        </w:rPr>
      </w:pPr>
    </w:p>
    <w:p w:rsidR="00802A2E" w:rsidRDefault="00BE342D">
      <w:pPr>
        <w:ind w:left="700"/>
        <w:rPr>
          <w:sz w:val="24"/>
          <w:szCs w:val="24"/>
        </w:rPr>
      </w:pPr>
      <w:proofErr w:type="gramStart"/>
      <w:r>
        <w:rPr>
          <w:rFonts w:ascii="Arial" w:eastAsia="Arial" w:hAnsi="Arial" w:cs="Arial"/>
          <w:b/>
          <w:bCs/>
          <w:color w:val="009EC7"/>
          <w:sz w:val="24"/>
          <w:szCs w:val="24"/>
        </w:rPr>
        <w:t>возможное</w:t>
      </w:r>
      <w:proofErr w:type="gramEnd"/>
      <w:r>
        <w:rPr>
          <w:rFonts w:ascii="Arial" w:eastAsia="Arial" w:hAnsi="Arial" w:cs="Arial"/>
          <w:b/>
          <w:bCs/>
          <w:color w:val="009EC7"/>
          <w:sz w:val="24"/>
          <w:szCs w:val="24"/>
        </w:rPr>
        <w:t>!</w:t>
      </w: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802A2E" w:rsidRDefault="00802A2E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802A2E" w:rsidRDefault="00BE342D">
      <w:pPr>
        <w:ind w:right="227"/>
        <w:jc w:val="center"/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 вопросам заключения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социальных контрактов Вы можете обратиться в Управление социальной защиты по адресу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г.Усолье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– Сибирское Б.Хмельницкого,32</w:t>
      </w:r>
    </w:p>
    <w:p w:rsidR="00802A2E" w:rsidRDefault="00BE342D">
      <w:pPr>
        <w:ind w:right="227"/>
        <w:jc w:val="center"/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</w:p>
    <w:p w:rsidR="00802A2E" w:rsidRDefault="00BE342D">
      <w:pPr>
        <w:ind w:right="227"/>
        <w:jc w:val="center"/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color w:val="000000" w:themeColor="text1"/>
        </w:rPr>
        <w:t>контактный</w:t>
      </w:r>
      <w:proofErr w:type="gramEnd"/>
      <w:r>
        <w:rPr>
          <w:rFonts w:ascii="Arial" w:eastAsia="Times New Roman" w:hAnsi="Arial" w:cs="Arial"/>
          <w:color w:val="000000" w:themeColor="text1"/>
        </w:rPr>
        <w:t xml:space="preserve"> телефон: </w:t>
      </w:r>
    </w:p>
    <w:p w:rsidR="00802A2E" w:rsidRDefault="00802A2E">
      <w:pPr>
        <w:ind w:right="227"/>
        <w:jc w:val="center"/>
        <w:rPr>
          <w:rFonts w:ascii="Arial" w:eastAsia="Times New Roman" w:hAnsi="Arial" w:cs="Arial"/>
        </w:rPr>
      </w:pPr>
    </w:p>
    <w:p w:rsidR="00802A2E" w:rsidRDefault="00BE342D">
      <w:pPr>
        <w:ind w:right="227"/>
        <w:jc w:val="center"/>
      </w:pPr>
      <w:r>
        <w:rPr>
          <w:rFonts w:ascii="Arial" w:eastAsia="Times New Roman" w:hAnsi="Arial" w:cs="Arial"/>
        </w:rPr>
        <w:t>8(39543) 6-21-23</w:t>
      </w:r>
    </w:p>
    <w:p w:rsidR="00802A2E" w:rsidRDefault="00BE342D">
      <w:pPr>
        <w:ind w:right="227"/>
        <w:jc w:val="center"/>
      </w:pPr>
      <w:r>
        <w:rPr>
          <w:rFonts w:ascii="Arial" w:eastAsia="Times New Roman" w:hAnsi="Arial" w:cs="Arial"/>
        </w:rPr>
        <w:t>8 950 056 03 20</w:t>
      </w:r>
    </w:p>
    <w:p w:rsidR="00802A2E" w:rsidRDefault="00BE342D">
      <w:pPr>
        <w:ind w:right="227"/>
        <w:jc w:val="center"/>
      </w:pPr>
      <w:proofErr w:type="gramStart"/>
      <w:r>
        <w:rPr>
          <w:rFonts w:ascii="Arial" w:eastAsia="Times New Roman" w:hAnsi="Arial" w:cs="Arial"/>
          <w:b/>
          <w:sz w:val="24"/>
          <w:szCs w:val="24"/>
        </w:rPr>
        <w:t>или</w:t>
      </w:r>
      <w:proofErr w:type="gramEnd"/>
      <w:r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802A2E" w:rsidRDefault="00BE342D">
      <w:pPr>
        <w:ind w:right="227"/>
        <w:jc w:val="center"/>
      </w:pPr>
      <w:proofErr w:type="gramStart"/>
      <w:r>
        <w:rPr>
          <w:rFonts w:ascii="Arial" w:eastAsia="Times New Roman" w:hAnsi="Arial" w:cs="Arial"/>
          <w:sz w:val="24"/>
          <w:szCs w:val="24"/>
        </w:rPr>
        <w:t>к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специалистам участковых служб МО </w:t>
      </w:r>
      <w:proofErr w:type="spellStart"/>
      <w:r>
        <w:rPr>
          <w:rFonts w:ascii="Arial" w:eastAsia="Times New Roman" w:hAnsi="Arial" w:cs="Arial"/>
          <w:sz w:val="24"/>
          <w:szCs w:val="24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района </w:t>
      </w:r>
    </w:p>
    <w:p w:rsidR="00802A2E" w:rsidRDefault="00BE342D">
      <w:pPr>
        <w:ind w:right="227"/>
        <w:jc w:val="center"/>
      </w:pPr>
      <w:r>
        <w:rPr>
          <w:rFonts w:ascii="Arial" w:eastAsia="Times New Roman" w:hAnsi="Arial" w:cs="Arial"/>
          <w:sz w:val="20"/>
          <w:szCs w:val="20"/>
        </w:rPr>
        <w:t>(</w:t>
      </w:r>
      <w:proofErr w:type="gramStart"/>
      <w:r>
        <w:rPr>
          <w:rFonts w:ascii="Arial" w:eastAsia="Times New Roman" w:hAnsi="Arial" w:cs="Arial"/>
          <w:sz w:val="20"/>
          <w:szCs w:val="20"/>
        </w:rPr>
        <w:t>для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жителей </w:t>
      </w:r>
      <w:proofErr w:type="spellStart"/>
      <w:r>
        <w:rPr>
          <w:rFonts w:ascii="Arial" w:eastAsia="Times New Roman" w:hAnsi="Arial" w:cs="Arial"/>
          <w:sz w:val="20"/>
          <w:szCs w:val="20"/>
        </w:rPr>
        <w:t>Усольского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района)</w:t>
      </w:r>
    </w:p>
    <w:p w:rsidR="00802A2E" w:rsidRDefault="00BE342D">
      <w:pPr>
        <w:ind w:right="227"/>
        <w:jc w:val="center"/>
      </w:pPr>
      <w:proofErr w:type="gramStart"/>
      <w:r>
        <w:rPr>
          <w:rFonts w:ascii="Arial" w:eastAsia="Times New Roman" w:hAnsi="Arial" w:cs="Arial"/>
          <w:sz w:val="24"/>
          <w:szCs w:val="24"/>
        </w:rPr>
        <w:t>согласно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графику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приема</w:t>
      </w:r>
      <w:proofErr w:type="spellEnd"/>
    </w:p>
    <w:p w:rsidR="00802A2E" w:rsidRDefault="00802A2E">
      <w:pPr>
        <w:ind w:right="227"/>
        <w:jc w:val="center"/>
        <w:rPr>
          <w:rFonts w:ascii="Arial" w:eastAsia="Times New Roman" w:hAnsi="Arial" w:cs="Arial"/>
          <w:sz w:val="20"/>
          <w:szCs w:val="20"/>
        </w:rPr>
      </w:pPr>
    </w:p>
    <w:p w:rsidR="00802A2E" w:rsidRDefault="00BE342D">
      <w:pPr>
        <w:spacing w:line="291" w:lineRule="exact"/>
        <w:ind w:right="227"/>
        <w:jc w:val="center"/>
        <w:rPr>
          <w:rFonts w:ascii="Arial" w:eastAsia="Times New Roman" w:hAnsi="Arial" w:cs="Arial"/>
          <w:color w:val="FF0000"/>
          <w:sz w:val="28"/>
          <w:szCs w:val="28"/>
        </w:rPr>
      </w:pPr>
      <w:hyperlink r:id="rId9">
        <w:r>
          <w:rPr>
            <w:rFonts w:eastAsia="Times New Roman"/>
            <w:b/>
            <w:color w:val="7030A0"/>
            <w:sz w:val="24"/>
            <w:szCs w:val="24"/>
            <w:u w:val="single"/>
          </w:rPr>
          <w:t>http://usolieuszn.ucoz.ru/</w:t>
        </w:r>
      </w:hyperlink>
      <w:r>
        <w:rPr>
          <w:rFonts w:eastAsia="Times New Roman"/>
          <w:sz w:val="24"/>
          <w:szCs w:val="24"/>
        </w:rPr>
        <w:t xml:space="preserve">  </w:t>
      </w:r>
    </w:p>
    <w:p w:rsidR="00802A2E" w:rsidRDefault="00802A2E">
      <w:pPr>
        <w:spacing w:line="228" w:lineRule="auto"/>
        <w:ind w:right="227"/>
        <w:jc w:val="center"/>
        <w:rPr>
          <w:rFonts w:ascii="Arial" w:eastAsia="Arial" w:hAnsi="Arial" w:cs="Arial"/>
          <w:i/>
          <w:iCs/>
          <w:color w:val="001077"/>
          <w:sz w:val="19"/>
          <w:szCs w:val="19"/>
        </w:rPr>
      </w:pPr>
    </w:p>
    <w:p w:rsidR="00802A2E" w:rsidRDefault="00BE342D">
      <w:pPr>
        <w:spacing w:line="228" w:lineRule="auto"/>
        <w:ind w:right="227"/>
        <w:jc w:val="center"/>
        <w:rPr>
          <w:rFonts w:ascii="Arial" w:eastAsia="Arial" w:hAnsi="Arial" w:cs="Arial"/>
          <w:i/>
          <w:iCs/>
          <w:color w:val="001077"/>
          <w:sz w:val="19"/>
          <w:szCs w:val="19"/>
        </w:rPr>
      </w:pPr>
      <w:proofErr w:type="spellStart"/>
      <w:proofErr w:type="gramStart"/>
      <w:r>
        <w:rPr>
          <w:rFonts w:ascii="Arial" w:eastAsia="Arial" w:hAnsi="Arial" w:cs="Arial"/>
          <w:i/>
          <w:iCs/>
          <w:color w:val="001077"/>
          <w:sz w:val="19"/>
          <w:szCs w:val="19"/>
        </w:rPr>
        <w:t>ОГБУ«</w:t>
      </w:r>
      <w:proofErr w:type="gramEnd"/>
      <w:r>
        <w:rPr>
          <w:rFonts w:ascii="Arial" w:eastAsia="Arial" w:hAnsi="Arial" w:cs="Arial"/>
          <w:i/>
          <w:iCs/>
          <w:color w:val="001077"/>
          <w:sz w:val="19"/>
          <w:szCs w:val="19"/>
        </w:rPr>
        <w:t>Управление</w:t>
      </w:r>
      <w:proofErr w:type="spellEnd"/>
      <w:r>
        <w:rPr>
          <w:rFonts w:ascii="Arial" w:eastAsia="Arial" w:hAnsi="Arial" w:cs="Arial"/>
          <w:i/>
          <w:iCs/>
          <w:color w:val="001077"/>
          <w:sz w:val="19"/>
          <w:szCs w:val="19"/>
        </w:rPr>
        <w:t xml:space="preserve"> социальной защиты и социального обслуживания населения по городу Усолье-Сибирское и Усольскому району» </w:t>
      </w:r>
    </w:p>
    <w:p w:rsidR="00802A2E" w:rsidRDefault="00802A2E">
      <w:pPr>
        <w:spacing w:line="228" w:lineRule="auto"/>
        <w:ind w:left="-1159"/>
        <w:jc w:val="center"/>
        <w:rPr>
          <w:rFonts w:ascii="Arial" w:eastAsia="Arial" w:hAnsi="Arial" w:cs="Arial"/>
          <w:i/>
          <w:iCs/>
          <w:color w:val="001077"/>
          <w:sz w:val="19"/>
          <w:szCs w:val="19"/>
        </w:rPr>
      </w:pPr>
    </w:p>
    <w:p w:rsidR="00802A2E" w:rsidRDefault="00802A2E">
      <w:pPr>
        <w:spacing w:line="228" w:lineRule="auto"/>
        <w:ind w:left="-1159"/>
        <w:jc w:val="center"/>
        <w:rPr>
          <w:sz w:val="20"/>
          <w:szCs w:val="20"/>
        </w:rPr>
      </w:pPr>
    </w:p>
    <w:p w:rsidR="00802A2E" w:rsidRDefault="00802A2E">
      <w:pPr>
        <w:spacing w:line="228" w:lineRule="auto"/>
        <w:ind w:left="-1159"/>
        <w:jc w:val="center"/>
        <w:rPr>
          <w:sz w:val="20"/>
          <w:szCs w:val="20"/>
        </w:rPr>
      </w:pPr>
    </w:p>
    <w:p w:rsidR="00802A2E" w:rsidRDefault="00802A2E">
      <w:pPr>
        <w:spacing w:line="228" w:lineRule="auto"/>
        <w:ind w:left="-1159"/>
        <w:jc w:val="center"/>
        <w:rPr>
          <w:sz w:val="20"/>
          <w:szCs w:val="20"/>
        </w:rPr>
      </w:pPr>
    </w:p>
    <w:p w:rsidR="00802A2E" w:rsidRDefault="00802A2E">
      <w:pPr>
        <w:spacing w:line="228" w:lineRule="auto"/>
        <w:ind w:left="-1159"/>
        <w:jc w:val="center"/>
        <w:rPr>
          <w:sz w:val="20"/>
          <w:szCs w:val="20"/>
        </w:rPr>
      </w:pPr>
    </w:p>
    <w:p w:rsidR="00802A2E" w:rsidRDefault="00802A2E">
      <w:pPr>
        <w:spacing w:line="228" w:lineRule="auto"/>
        <w:ind w:left="-1159"/>
        <w:jc w:val="center"/>
        <w:rPr>
          <w:sz w:val="20"/>
          <w:szCs w:val="20"/>
        </w:rPr>
      </w:pPr>
    </w:p>
    <w:p w:rsidR="00802A2E" w:rsidRDefault="00802A2E">
      <w:pPr>
        <w:spacing w:line="228" w:lineRule="auto"/>
        <w:ind w:left="-1159"/>
        <w:jc w:val="center"/>
        <w:rPr>
          <w:sz w:val="20"/>
          <w:szCs w:val="20"/>
        </w:rPr>
      </w:pPr>
    </w:p>
    <w:p w:rsidR="00802A2E" w:rsidRDefault="00802A2E">
      <w:pPr>
        <w:spacing w:line="228" w:lineRule="auto"/>
        <w:ind w:left="-1159"/>
        <w:jc w:val="center"/>
        <w:rPr>
          <w:sz w:val="20"/>
          <w:szCs w:val="20"/>
        </w:rPr>
      </w:pPr>
    </w:p>
    <w:p w:rsidR="00802A2E" w:rsidRDefault="00802A2E">
      <w:pPr>
        <w:spacing w:line="20" w:lineRule="exact"/>
        <w:jc w:val="center"/>
        <w:rPr>
          <w:sz w:val="24"/>
          <w:szCs w:val="24"/>
        </w:rPr>
      </w:pPr>
    </w:p>
    <w:p w:rsidR="00802A2E" w:rsidRDefault="00802A2E">
      <w:pPr>
        <w:spacing w:line="20" w:lineRule="exact"/>
        <w:jc w:val="center"/>
        <w:rPr>
          <w:sz w:val="24"/>
          <w:szCs w:val="24"/>
        </w:rPr>
      </w:pPr>
    </w:p>
    <w:p w:rsidR="00802A2E" w:rsidRDefault="00802A2E">
      <w:pPr>
        <w:spacing w:line="20" w:lineRule="exact"/>
        <w:jc w:val="center"/>
        <w:rPr>
          <w:sz w:val="24"/>
          <w:szCs w:val="24"/>
        </w:rPr>
      </w:pPr>
    </w:p>
    <w:p w:rsidR="00802A2E" w:rsidRDefault="00802A2E">
      <w:pPr>
        <w:spacing w:line="20" w:lineRule="exact"/>
        <w:jc w:val="center"/>
        <w:rPr>
          <w:sz w:val="24"/>
          <w:szCs w:val="24"/>
        </w:rPr>
      </w:pPr>
    </w:p>
    <w:p w:rsidR="00802A2E" w:rsidRDefault="00802A2E">
      <w:pPr>
        <w:spacing w:line="20" w:lineRule="exact"/>
        <w:jc w:val="center"/>
        <w:rPr>
          <w:sz w:val="24"/>
          <w:szCs w:val="24"/>
        </w:rPr>
      </w:pPr>
    </w:p>
    <w:p w:rsidR="00802A2E" w:rsidRDefault="00802A2E">
      <w:pPr>
        <w:spacing w:line="20" w:lineRule="exact"/>
        <w:jc w:val="center"/>
        <w:rPr>
          <w:sz w:val="24"/>
          <w:szCs w:val="24"/>
        </w:rPr>
      </w:pPr>
    </w:p>
    <w:p w:rsidR="00802A2E" w:rsidRDefault="00802A2E">
      <w:pPr>
        <w:spacing w:line="20" w:lineRule="exact"/>
        <w:jc w:val="center"/>
        <w:rPr>
          <w:sz w:val="24"/>
          <w:szCs w:val="24"/>
        </w:rPr>
      </w:pPr>
    </w:p>
    <w:p w:rsidR="00802A2E" w:rsidRDefault="00BE342D">
      <w:pPr>
        <w:ind w:left="920"/>
        <w:rPr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color w:val="FB0015"/>
          <w:sz w:val="52"/>
          <w:szCs w:val="52"/>
        </w:rPr>
        <w:t>памятка</w:t>
      </w:r>
      <w:proofErr w:type="gramEnd"/>
    </w:p>
    <w:p w:rsidR="00802A2E" w:rsidRDefault="00802A2E">
      <w:pPr>
        <w:spacing w:line="85" w:lineRule="exact"/>
        <w:rPr>
          <w:sz w:val="24"/>
          <w:szCs w:val="24"/>
        </w:rPr>
      </w:pPr>
    </w:p>
    <w:p w:rsidR="00802A2E" w:rsidRDefault="00BE342D">
      <w:pPr>
        <w:ind w:right="160"/>
        <w:jc w:val="center"/>
        <w:rPr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19"/>
          <w:szCs w:val="19"/>
        </w:rPr>
        <w:t>правила</w:t>
      </w:r>
      <w:proofErr w:type="gramEnd"/>
      <w:r>
        <w:rPr>
          <w:rFonts w:ascii="Arial" w:eastAsia="Arial" w:hAnsi="Arial" w:cs="Arial"/>
          <w:b/>
          <w:bCs/>
          <w:color w:val="001077"/>
          <w:sz w:val="19"/>
          <w:szCs w:val="19"/>
        </w:rPr>
        <w:t xml:space="preserve"> реализации мероприятий оказания</w:t>
      </w:r>
    </w:p>
    <w:p w:rsidR="00802A2E" w:rsidRDefault="00802A2E">
      <w:pPr>
        <w:spacing w:line="22" w:lineRule="exact"/>
        <w:rPr>
          <w:sz w:val="24"/>
          <w:szCs w:val="24"/>
        </w:rPr>
      </w:pPr>
    </w:p>
    <w:p w:rsidR="00802A2E" w:rsidRDefault="00BE342D">
      <w:pPr>
        <w:spacing w:line="300" w:lineRule="auto"/>
        <w:ind w:left="320" w:right="440" w:hanging="41"/>
        <w:rPr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20"/>
          <w:szCs w:val="20"/>
        </w:rPr>
        <w:t>государственной</w:t>
      </w:r>
      <w:proofErr w:type="gramEnd"/>
      <w:r>
        <w:rPr>
          <w:rFonts w:ascii="Arial" w:eastAsia="Arial" w:hAnsi="Arial" w:cs="Arial"/>
          <w:b/>
          <w:bCs/>
          <w:color w:val="001077"/>
          <w:sz w:val="20"/>
          <w:szCs w:val="20"/>
        </w:rPr>
        <w:t xml:space="preserve"> социальной помощи на основании социального контракта</w:t>
      </w:r>
    </w:p>
    <w:p w:rsidR="00802A2E" w:rsidRDefault="00802A2E">
      <w:pPr>
        <w:spacing w:line="101" w:lineRule="exact"/>
        <w:rPr>
          <w:sz w:val="24"/>
          <w:szCs w:val="24"/>
        </w:rPr>
      </w:pPr>
    </w:p>
    <w:p w:rsidR="00802A2E" w:rsidRDefault="00BE342D">
      <w:pPr>
        <w:spacing w:line="228" w:lineRule="auto"/>
        <w:ind w:left="380" w:right="320"/>
        <w:jc w:val="center"/>
        <w:rPr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color w:val="FB0015"/>
          <w:sz w:val="28"/>
          <w:szCs w:val="28"/>
        </w:rPr>
        <w:t>осуществление</w:t>
      </w:r>
      <w:proofErr w:type="gramEnd"/>
      <w:r>
        <w:rPr>
          <w:rFonts w:ascii="Arial" w:eastAsia="Arial" w:hAnsi="Arial" w:cs="Arial"/>
          <w:b/>
          <w:bCs/>
          <w:color w:val="FB0015"/>
          <w:sz w:val="28"/>
          <w:szCs w:val="28"/>
        </w:rPr>
        <w:t xml:space="preserve"> индивидуальной предпринимательской деятельности</w:t>
      </w:r>
    </w:p>
    <w:p w:rsidR="00802A2E" w:rsidRDefault="00802A2E">
      <w:pPr>
        <w:spacing w:line="20" w:lineRule="exact"/>
        <w:rPr>
          <w:sz w:val="24"/>
          <w:szCs w:val="24"/>
        </w:rPr>
      </w:pPr>
    </w:p>
    <w:p w:rsidR="00802A2E" w:rsidRDefault="00BE342D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17" behindDoc="1" locked="0" layoutInCell="0" allowOverlap="1">
            <wp:simplePos x="0" y="0"/>
            <wp:positionH relativeFrom="column">
              <wp:posOffset>215900</wp:posOffset>
            </wp:positionH>
            <wp:positionV relativeFrom="paragraph">
              <wp:posOffset>24765</wp:posOffset>
            </wp:positionV>
            <wp:extent cx="2392680" cy="23050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802A2E">
      <w:pPr>
        <w:spacing w:line="200" w:lineRule="exact"/>
        <w:rPr>
          <w:sz w:val="24"/>
          <w:szCs w:val="24"/>
        </w:rPr>
      </w:pPr>
    </w:p>
    <w:p w:rsidR="00802A2E" w:rsidRDefault="00BE342D">
      <w:pPr>
        <w:pStyle w:val="ab"/>
        <w:numPr>
          <w:ilvl w:val="0"/>
          <w:numId w:val="2"/>
        </w:numPr>
        <w:spacing w:line="235" w:lineRule="auto"/>
        <w:ind w:right="80"/>
        <w:rPr>
          <w:rFonts w:ascii="Arial" w:eastAsia="Arial" w:hAnsi="Arial" w:cs="Arial"/>
          <w:b/>
          <w:bCs/>
          <w:color w:val="009EC7"/>
          <w:sz w:val="40"/>
          <w:szCs w:val="40"/>
        </w:rPr>
      </w:pPr>
      <w:r>
        <w:rPr>
          <w:noProof/>
        </w:rPr>
        <w:drawing>
          <wp:inline distT="0" distB="0" distL="0" distR="0">
            <wp:extent cx="107950" cy="107950"/>
            <wp:effectExtent l="0" t="0" r="0" b="0"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001077"/>
          <w:sz w:val="40"/>
          <w:szCs w:val="40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1077"/>
          <w:sz w:val="40"/>
          <w:szCs w:val="40"/>
        </w:rPr>
        <w:t xml:space="preserve">СОЦИАЛЬНЫЙ </w:t>
      </w:r>
      <w:r>
        <w:rPr>
          <w:noProof/>
        </w:rPr>
        <w:drawing>
          <wp:inline distT="0" distB="0" distL="0" distR="0">
            <wp:extent cx="288290" cy="238125"/>
            <wp:effectExtent l="0" t="0" r="0" b="0"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009EC7"/>
          <w:sz w:val="40"/>
          <w:szCs w:val="40"/>
        </w:rPr>
        <w:t xml:space="preserve"> КОНТРАКТ</w:t>
      </w:r>
      <w:proofErr w:type="gramEnd"/>
    </w:p>
    <w:p w:rsidR="00802A2E" w:rsidRDefault="00802A2E">
      <w:pPr>
        <w:spacing w:line="235" w:lineRule="auto"/>
        <w:ind w:right="80"/>
        <w:jc w:val="center"/>
        <w:rPr>
          <w:rFonts w:ascii="Arial" w:eastAsia="Arial" w:hAnsi="Arial" w:cs="Arial"/>
          <w:b/>
          <w:bCs/>
          <w:color w:val="009EC7"/>
          <w:sz w:val="40"/>
          <w:szCs w:val="40"/>
        </w:rPr>
      </w:pPr>
    </w:p>
    <w:p w:rsidR="00802A2E" w:rsidRDefault="00BE342D">
      <w:pPr>
        <w:spacing w:line="235" w:lineRule="auto"/>
        <w:ind w:right="8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Мы в социальных сетях:</w:t>
      </w:r>
    </w:p>
    <w:p w:rsidR="00802A2E" w:rsidRDefault="00802A2E">
      <w:pPr>
        <w:spacing w:line="235" w:lineRule="auto"/>
        <w:ind w:right="80"/>
        <w:rPr>
          <w:rFonts w:ascii="Arial" w:hAnsi="Arial" w:cs="Arial"/>
          <w:sz w:val="16"/>
          <w:szCs w:val="16"/>
        </w:rPr>
      </w:pPr>
    </w:p>
    <w:p w:rsidR="00802A2E" w:rsidRDefault="00BE342D">
      <w:pPr>
        <w:spacing w:line="235" w:lineRule="auto"/>
        <w:ind w:right="80"/>
        <w:rPr>
          <w:rFonts w:ascii="Arial" w:eastAsia="Arial" w:hAnsi="Arial" w:cs="Arial"/>
          <w:b/>
          <w:bCs/>
          <w:color w:val="009EC7"/>
          <w:sz w:val="40"/>
          <w:szCs w:val="40"/>
        </w:rPr>
      </w:pPr>
      <w:r>
        <w:rPr>
          <w:rFonts w:ascii="Arial" w:eastAsia="Arial" w:hAnsi="Arial" w:cs="Arial"/>
          <w:b/>
          <w:bCs/>
          <w:color w:val="009EC7"/>
          <w:sz w:val="40"/>
          <w:szCs w:val="40"/>
        </w:rPr>
        <w:t xml:space="preserve">    </w:t>
      </w:r>
      <w:bookmarkStart w:id="1" w:name="_GoBack"/>
      <w:r>
        <w:rPr>
          <w:rFonts w:ascii="Arial" w:eastAsia="Arial" w:hAnsi="Arial" w:cs="Arial"/>
          <w:b/>
          <w:bCs/>
          <w:noProof/>
          <w:color w:val="009EC7"/>
          <w:sz w:val="40"/>
          <w:szCs w:val="40"/>
        </w:rPr>
        <w:drawing>
          <wp:inline distT="0" distB="0" distL="0" distR="0">
            <wp:extent cx="609600" cy="922655"/>
            <wp:effectExtent l="0" t="0" r="0" b="0"/>
            <wp:docPr id="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2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  <w:r>
        <w:rPr>
          <w:rFonts w:ascii="Arial" w:eastAsia="Arial" w:hAnsi="Arial" w:cs="Arial"/>
          <w:b/>
          <w:bCs/>
          <w:color w:val="009EC7"/>
          <w:sz w:val="40"/>
          <w:szCs w:val="40"/>
        </w:rPr>
        <w:t xml:space="preserve"> </w:t>
      </w:r>
      <w:r>
        <w:rPr>
          <w:noProof/>
        </w:rPr>
        <w:drawing>
          <wp:inline distT="0" distB="0" distL="0" distR="0">
            <wp:extent cx="617220" cy="927100"/>
            <wp:effectExtent l="0" t="0" r="0" b="0"/>
            <wp:docPr id="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009EC7"/>
          <w:sz w:val="40"/>
          <w:szCs w:val="40"/>
        </w:rPr>
        <w:t xml:space="preserve"> </w:t>
      </w:r>
      <w:r>
        <w:rPr>
          <w:noProof/>
        </w:rPr>
        <w:drawing>
          <wp:inline distT="0" distB="0" distL="0" distR="0">
            <wp:extent cx="617220" cy="927100"/>
            <wp:effectExtent l="0" t="0" r="0" b="0"/>
            <wp:docPr id="10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009EC7"/>
          <w:sz w:val="40"/>
          <w:szCs w:val="40"/>
        </w:rPr>
        <w:t xml:space="preserve"> </w:t>
      </w:r>
      <w:r>
        <w:rPr>
          <w:noProof/>
        </w:rPr>
        <w:drawing>
          <wp:inline distT="0" distB="0" distL="0" distR="0">
            <wp:extent cx="571500" cy="963930"/>
            <wp:effectExtent l="0" t="0" r="0" b="0"/>
            <wp:docPr id="1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009EC7"/>
          <w:sz w:val="40"/>
          <w:szCs w:val="40"/>
        </w:rPr>
        <w:t xml:space="preserve">      </w:t>
      </w:r>
    </w:p>
    <w:p w:rsidR="00802A2E" w:rsidRDefault="00802A2E">
      <w:pPr>
        <w:spacing w:line="235" w:lineRule="auto"/>
        <w:ind w:right="80"/>
        <w:rPr>
          <w:rFonts w:ascii="Arial" w:eastAsia="Arial" w:hAnsi="Arial" w:cs="Arial"/>
          <w:b/>
          <w:bCs/>
          <w:color w:val="009EC7"/>
          <w:sz w:val="40"/>
          <w:szCs w:val="40"/>
        </w:rPr>
      </w:pPr>
    </w:p>
    <w:p w:rsidR="00802A2E" w:rsidRDefault="00802A2E">
      <w:pPr>
        <w:spacing w:line="235" w:lineRule="auto"/>
        <w:ind w:left="360" w:right="80"/>
        <w:rPr>
          <w:sz w:val="20"/>
          <w:szCs w:val="20"/>
        </w:rPr>
      </w:pPr>
    </w:p>
    <w:p w:rsidR="00802A2E" w:rsidRDefault="00802A2E">
      <w:pPr>
        <w:spacing w:line="20" w:lineRule="exact"/>
        <w:rPr>
          <w:sz w:val="24"/>
          <w:szCs w:val="24"/>
        </w:rPr>
      </w:pPr>
    </w:p>
    <w:p w:rsidR="00802A2E" w:rsidRDefault="00802A2E">
      <w:pPr>
        <w:sectPr w:rsidR="00802A2E">
          <w:pgSz w:w="16838" w:h="11906" w:orient="landscape"/>
          <w:pgMar w:top="139" w:right="598" w:bottom="88" w:left="490" w:header="0" w:footer="0" w:gutter="0"/>
          <w:cols w:num="3" w:space="720" w:equalWidth="0">
            <w:col w:w="5649" w:space="720"/>
            <w:col w:w="4055" w:space="566"/>
            <w:col w:w="4758"/>
          </w:cols>
          <w:formProt w:val="0"/>
          <w:docGrid w:linePitch="600" w:charSpace="36864"/>
        </w:sectPr>
      </w:pPr>
    </w:p>
    <w:p w:rsidR="00802A2E" w:rsidRDefault="00802A2E"/>
    <w:p w:rsidR="00802A2E" w:rsidRDefault="00802A2E">
      <w:pPr>
        <w:sectPr w:rsidR="00802A2E">
          <w:type w:val="continuous"/>
          <w:pgSz w:w="16838" w:h="11906" w:orient="landscape"/>
          <w:pgMar w:top="139" w:right="598" w:bottom="88" w:left="490" w:header="0" w:footer="0" w:gutter="0"/>
          <w:cols w:num="3" w:space="720" w:equalWidth="0">
            <w:col w:w="4790" w:space="720"/>
            <w:col w:w="4799" w:space="720"/>
            <w:col w:w="4720"/>
          </w:cols>
          <w:formProt w:val="0"/>
          <w:docGrid w:linePitch="600" w:charSpace="36864"/>
        </w:sectPr>
      </w:pPr>
    </w:p>
    <w:tbl>
      <w:tblPr>
        <w:tblW w:w="4830" w:type="dxa"/>
        <w:tblInd w:w="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1"/>
        <w:gridCol w:w="2376"/>
        <w:gridCol w:w="43"/>
      </w:tblGrid>
      <w:tr w:rsidR="00802A2E">
        <w:trPr>
          <w:trHeight w:val="240"/>
        </w:trPr>
        <w:tc>
          <w:tcPr>
            <w:tcW w:w="2411" w:type="dxa"/>
            <w:vMerge w:val="restart"/>
            <w:tcBorders>
              <w:top w:val="single" w:sz="8" w:space="0" w:color="001077"/>
              <w:left w:val="single" w:sz="8" w:space="0" w:color="001077"/>
              <w:right w:val="single" w:sz="8" w:space="0" w:color="001077"/>
            </w:tcBorders>
            <w:vAlign w:val="bottom"/>
          </w:tcPr>
          <w:p w:rsidR="00802A2E" w:rsidRDefault="00BE342D">
            <w:pPr>
              <w:widowControl w:val="0"/>
              <w:jc w:val="center"/>
              <w:rPr>
                <w:sz w:val="20"/>
                <w:szCs w:val="20"/>
              </w:rPr>
            </w:pPr>
            <w:bookmarkStart w:id="2" w:name="page2"/>
            <w:bookmarkEnd w:id="2"/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lastRenderedPageBreak/>
              <w:t>Размер социальной</w:t>
            </w:r>
          </w:p>
        </w:tc>
        <w:tc>
          <w:tcPr>
            <w:tcW w:w="2376" w:type="dxa"/>
            <w:tcBorders>
              <w:top w:val="single" w:sz="8" w:space="0" w:color="001077"/>
              <w:right w:val="single" w:sz="8" w:space="0" w:color="001077"/>
            </w:tcBorders>
            <w:vAlign w:val="bottom"/>
          </w:tcPr>
          <w:p w:rsidR="00802A2E" w:rsidRDefault="00BE34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>Срок предоставления</w:t>
            </w:r>
          </w:p>
        </w:tc>
        <w:tc>
          <w:tcPr>
            <w:tcW w:w="43" w:type="dxa"/>
            <w:vAlign w:val="bottom"/>
          </w:tcPr>
          <w:p w:rsidR="00802A2E" w:rsidRDefault="00802A2E">
            <w:pPr>
              <w:widowControl w:val="0"/>
              <w:rPr>
                <w:sz w:val="1"/>
                <w:szCs w:val="1"/>
              </w:rPr>
            </w:pPr>
          </w:p>
        </w:tc>
      </w:tr>
      <w:tr w:rsidR="00802A2E">
        <w:trPr>
          <w:trHeight w:val="108"/>
        </w:trPr>
        <w:tc>
          <w:tcPr>
            <w:tcW w:w="2411" w:type="dxa"/>
            <w:vMerge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802A2E" w:rsidRDefault="00802A2E">
            <w:pPr>
              <w:widowControl w:val="0"/>
              <w:rPr>
                <w:sz w:val="9"/>
                <w:szCs w:val="9"/>
              </w:rPr>
            </w:pPr>
          </w:p>
        </w:tc>
        <w:tc>
          <w:tcPr>
            <w:tcW w:w="2376" w:type="dxa"/>
            <w:vMerge w:val="restart"/>
            <w:tcBorders>
              <w:right w:val="single" w:sz="8" w:space="0" w:color="001077"/>
            </w:tcBorders>
            <w:vAlign w:val="bottom"/>
          </w:tcPr>
          <w:p w:rsidR="00802A2E" w:rsidRDefault="00BE342D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>выплаты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 xml:space="preserve"> по</w:t>
            </w:r>
          </w:p>
        </w:tc>
        <w:tc>
          <w:tcPr>
            <w:tcW w:w="43" w:type="dxa"/>
            <w:vAlign w:val="bottom"/>
          </w:tcPr>
          <w:p w:rsidR="00802A2E" w:rsidRDefault="00802A2E">
            <w:pPr>
              <w:widowControl w:val="0"/>
              <w:rPr>
                <w:sz w:val="1"/>
                <w:szCs w:val="1"/>
              </w:rPr>
            </w:pPr>
          </w:p>
        </w:tc>
      </w:tr>
      <w:tr w:rsidR="00802A2E">
        <w:trPr>
          <w:trHeight w:val="108"/>
        </w:trPr>
        <w:tc>
          <w:tcPr>
            <w:tcW w:w="2411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802A2E" w:rsidRDefault="00BE342D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>выплаты</w:t>
            </w:r>
            <w:proofErr w:type="gramEnd"/>
          </w:p>
        </w:tc>
        <w:tc>
          <w:tcPr>
            <w:tcW w:w="2376" w:type="dxa"/>
            <w:vMerge/>
            <w:tcBorders>
              <w:right w:val="single" w:sz="8" w:space="0" w:color="001077"/>
            </w:tcBorders>
            <w:vAlign w:val="bottom"/>
          </w:tcPr>
          <w:p w:rsidR="00802A2E" w:rsidRDefault="00802A2E">
            <w:pPr>
              <w:widowControl w:val="0"/>
              <w:rPr>
                <w:sz w:val="9"/>
                <w:szCs w:val="9"/>
              </w:rPr>
            </w:pPr>
          </w:p>
        </w:tc>
        <w:tc>
          <w:tcPr>
            <w:tcW w:w="43" w:type="dxa"/>
            <w:vAlign w:val="bottom"/>
          </w:tcPr>
          <w:p w:rsidR="00802A2E" w:rsidRDefault="00802A2E">
            <w:pPr>
              <w:widowControl w:val="0"/>
              <w:rPr>
                <w:sz w:val="1"/>
                <w:szCs w:val="1"/>
              </w:rPr>
            </w:pPr>
          </w:p>
        </w:tc>
      </w:tr>
      <w:tr w:rsidR="00802A2E">
        <w:trPr>
          <w:trHeight w:val="108"/>
        </w:trPr>
        <w:tc>
          <w:tcPr>
            <w:tcW w:w="2411" w:type="dxa"/>
            <w:vMerge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802A2E" w:rsidRDefault="00802A2E">
            <w:pPr>
              <w:widowControl w:val="0"/>
              <w:rPr>
                <w:sz w:val="9"/>
                <w:szCs w:val="9"/>
              </w:rPr>
            </w:pPr>
          </w:p>
        </w:tc>
        <w:tc>
          <w:tcPr>
            <w:tcW w:w="2376" w:type="dxa"/>
            <w:vMerge w:val="restart"/>
            <w:tcBorders>
              <w:right w:val="single" w:sz="8" w:space="0" w:color="001077"/>
            </w:tcBorders>
            <w:vAlign w:val="bottom"/>
          </w:tcPr>
          <w:p w:rsidR="00802A2E" w:rsidRDefault="00BE342D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>соцконтракту</w:t>
            </w:r>
            <w:proofErr w:type="spellEnd"/>
            <w:proofErr w:type="gramEnd"/>
          </w:p>
        </w:tc>
        <w:tc>
          <w:tcPr>
            <w:tcW w:w="43" w:type="dxa"/>
            <w:vAlign w:val="bottom"/>
          </w:tcPr>
          <w:p w:rsidR="00802A2E" w:rsidRDefault="00802A2E">
            <w:pPr>
              <w:widowControl w:val="0"/>
              <w:rPr>
                <w:sz w:val="1"/>
                <w:szCs w:val="1"/>
              </w:rPr>
            </w:pPr>
          </w:p>
        </w:tc>
      </w:tr>
      <w:tr w:rsidR="00802A2E">
        <w:trPr>
          <w:trHeight w:val="108"/>
        </w:trPr>
        <w:tc>
          <w:tcPr>
            <w:tcW w:w="2411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802A2E" w:rsidRDefault="00802A2E">
            <w:pPr>
              <w:widowControl w:val="0"/>
              <w:rPr>
                <w:sz w:val="9"/>
                <w:szCs w:val="9"/>
              </w:rPr>
            </w:pPr>
          </w:p>
        </w:tc>
        <w:tc>
          <w:tcPr>
            <w:tcW w:w="2376" w:type="dxa"/>
            <w:vMerge/>
            <w:tcBorders>
              <w:right w:val="single" w:sz="8" w:space="0" w:color="001077"/>
            </w:tcBorders>
            <w:vAlign w:val="bottom"/>
          </w:tcPr>
          <w:p w:rsidR="00802A2E" w:rsidRDefault="00802A2E">
            <w:pPr>
              <w:widowControl w:val="0"/>
              <w:rPr>
                <w:sz w:val="9"/>
                <w:szCs w:val="9"/>
              </w:rPr>
            </w:pPr>
          </w:p>
        </w:tc>
        <w:tc>
          <w:tcPr>
            <w:tcW w:w="43" w:type="dxa"/>
            <w:vAlign w:val="bottom"/>
          </w:tcPr>
          <w:p w:rsidR="00802A2E" w:rsidRDefault="00802A2E">
            <w:pPr>
              <w:widowControl w:val="0"/>
              <w:rPr>
                <w:sz w:val="1"/>
                <w:szCs w:val="1"/>
              </w:rPr>
            </w:pPr>
          </w:p>
        </w:tc>
      </w:tr>
      <w:tr w:rsidR="00802A2E">
        <w:trPr>
          <w:trHeight w:val="46"/>
        </w:trPr>
        <w:tc>
          <w:tcPr>
            <w:tcW w:w="2411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 w:rsidR="00802A2E" w:rsidRDefault="00802A2E">
            <w:pPr>
              <w:widowControl w:val="0"/>
              <w:rPr>
                <w:sz w:val="3"/>
                <w:szCs w:val="3"/>
              </w:rPr>
            </w:pPr>
          </w:p>
        </w:tc>
        <w:tc>
          <w:tcPr>
            <w:tcW w:w="2376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 w:rsidR="00802A2E" w:rsidRDefault="00802A2E">
            <w:pPr>
              <w:widowControl w:val="0"/>
              <w:rPr>
                <w:sz w:val="3"/>
                <w:szCs w:val="3"/>
              </w:rPr>
            </w:pPr>
          </w:p>
        </w:tc>
        <w:tc>
          <w:tcPr>
            <w:tcW w:w="43" w:type="dxa"/>
            <w:vAlign w:val="bottom"/>
          </w:tcPr>
          <w:p w:rsidR="00802A2E" w:rsidRDefault="00802A2E">
            <w:pPr>
              <w:widowControl w:val="0"/>
              <w:rPr>
                <w:sz w:val="1"/>
                <w:szCs w:val="1"/>
              </w:rPr>
            </w:pPr>
          </w:p>
        </w:tc>
      </w:tr>
      <w:tr w:rsidR="00802A2E">
        <w:trPr>
          <w:trHeight w:val="268"/>
        </w:trPr>
        <w:tc>
          <w:tcPr>
            <w:tcW w:w="2411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802A2E" w:rsidRDefault="00BE342D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i/>
                <w:iCs/>
                <w:w w:val="89"/>
                <w:sz w:val="20"/>
                <w:szCs w:val="20"/>
              </w:rPr>
              <w:t>не</w:t>
            </w:r>
            <w:proofErr w:type="gramEnd"/>
            <w:r>
              <w:rPr>
                <w:rFonts w:ascii="Arial" w:eastAsia="Arial" w:hAnsi="Arial" w:cs="Arial"/>
                <w:i/>
                <w:iCs/>
                <w:w w:val="89"/>
                <w:sz w:val="20"/>
                <w:szCs w:val="20"/>
              </w:rPr>
              <w:t xml:space="preserve"> более 350 000 руб.</w:t>
            </w:r>
          </w:p>
        </w:tc>
        <w:tc>
          <w:tcPr>
            <w:tcW w:w="2376" w:type="dxa"/>
            <w:tcBorders>
              <w:right w:val="single" w:sz="8" w:space="0" w:color="001077"/>
            </w:tcBorders>
            <w:vAlign w:val="bottom"/>
          </w:tcPr>
          <w:p w:rsidR="00802A2E" w:rsidRDefault="00802A2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" w:type="dxa"/>
            <w:vAlign w:val="bottom"/>
          </w:tcPr>
          <w:p w:rsidR="00802A2E" w:rsidRDefault="00802A2E">
            <w:pPr>
              <w:widowControl w:val="0"/>
              <w:rPr>
                <w:sz w:val="1"/>
                <w:szCs w:val="1"/>
              </w:rPr>
            </w:pPr>
          </w:p>
        </w:tc>
      </w:tr>
      <w:tr w:rsidR="00802A2E">
        <w:trPr>
          <w:trHeight w:val="22"/>
        </w:trPr>
        <w:tc>
          <w:tcPr>
            <w:tcW w:w="2411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 w:rsidR="00802A2E" w:rsidRDefault="00802A2E">
            <w:pPr>
              <w:widowControl w:val="0"/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76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 w:rsidR="00802A2E" w:rsidRDefault="00802A2E">
            <w:pPr>
              <w:widowControl w:val="0"/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3" w:type="dxa"/>
            <w:vAlign w:val="bottom"/>
          </w:tcPr>
          <w:p w:rsidR="00802A2E" w:rsidRDefault="00802A2E">
            <w:pPr>
              <w:widowControl w:val="0"/>
              <w:rPr>
                <w:sz w:val="1"/>
                <w:szCs w:val="1"/>
              </w:rPr>
            </w:pPr>
          </w:p>
        </w:tc>
      </w:tr>
      <w:tr w:rsidR="00802A2E">
        <w:trPr>
          <w:trHeight w:val="263"/>
        </w:trPr>
        <w:tc>
          <w:tcPr>
            <w:tcW w:w="2411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802A2E" w:rsidRDefault="00BE342D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i/>
                <w:iCs/>
                <w:w w:val="89"/>
                <w:sz w:val="20"/>
                <w:szCs w:val="20"/>
              </w:rPr>
              <w:t>не</w:t>
            </w:r>
            <w:proofErr w:type="gramEnd"/>
            <w:r>
              <w:rPr>
                <w:rFonts w:ascii="Arial" w:eastAsia="Arial" w:hAnsi="Arial" w:cs="Arial"/>
                <w:i/>
                <w:iCs/>
                <w:w w:val="89"/>
                <w:sz w:val="20"/>
                <w:szCs w:val="20"/>
              </w:rPr>
              <w:t xml:space="preserve"> более 30 000 руб. –</w:t>
            </w:r>
          </w:p>
        </w:tc>
        <w:tc>
          <w:tcPr>
            <w:tcW w:w="2376" w:type="dxa"/>
            <w:vMerge w:val="restart"/>
            <w:tcBorders>
              <w:right w:val="single" w:sz="8" w:space="0" w:color="001077"/>
            </w:tcBorders>
            <w:vAlign w:val="bottom"/>
          </w:tcPr>
          <w:p w:rsidR="00802A2E" w:rsidRDefault="00BE342D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i/>
                <w:iCs/>
                <w:w w:val="90"/>
                <w:sz w:val="20"/>
                <w:szCs w:val="20"/>
              </w:rPr>
              <w:t>единовременно</w:t>
            </w:r>
            <w:proofErr w:type="gramEnd"/>
          </w:p>
        </w:tc>
        <w:tc>
          <w:tcPr>
            <w:tcW w:w="43" w:type="dxa"/>
            <w:vAlign w:val="bottom"/>
          </w:tcPr>
          <w:p w:rsidR="00802A2E" w:rsidRDefault="00802A2E">
            <w:pPr>
              <w:widowControl w:val="0"/>
              <w:rPr>
                <w:sz w:val="1"/>
                <w:szCs w:val="1"/>
              </w:rPr>
            </w:pPr>
          </w:p>
        </w:tc>
      </w:tr>
      <w:tr w:rsidR="00802A2E">
        <w:trPr>
          <w:trHeight w:val="125"/>
        </w:trPr>
        <w:tc>
          <w:tcPr>
            <w:tcW w:w="2411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802A2E" w:rsidRDefault="00BE342D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i/>
                <w:iCs/>
                <w:w w:val="88"/>
                <w:sz w:val="20"/>
                <w:szCs w:val="20"/>
              </w:rPr>
              <w:t>курс</w:t>
            </w:r>
            <w:proofErr w:type="gramEnd"/>
            <w:r>
              <w:rPr>
                <w:rFonts w:ascii="Arial" w:eastAsia="Arial" w:hAnsi="Arial" w:cs="Arial"/>
                <w:i/>
                <w:iCs/>
                <w:w w:val="88"/>
                <w:sz w:val="20"/>
                <w:szCs w:val="20"/>
              </w:rPr>
              <w:t xml:space="preserve"> обучения</w:t>
            </w:r>
          </w:p>
        </w:tc>
        <w:tc>
          <w:tcPr>
            <w:tcW w:w="2376" w:type="dxa"/>
            <w:vMerge/>
            <w:tcBorders>
              <w:right w:val="single" w:sz="8" w:space="0" w:color="001077"/>
            </w:tcBorders>
            <w:vAlign w:val="bottom"/>
          </w:tcPr>
          <w:p w:rsidR="00802A2E" w:rsidRDefault="00802A2E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" w:type="dxa"/>
            <w:vAlign w:val="bottom"/>
          </w:tcPr>
          <w:p w:rsidR="00802A2E" w:rsidRDefault="00802A2E">
            <w:pPr>
              <w:widowControl w:val="0"/>
              <w:rPr>
                <w:sz w:val="1"/>
                <w:szCs w:val="1"/>
              </w:rPr>
            </w:pPr>
          </w:p>
        </w:tc>
      </w:tr>
      <w:tr w:rsidR="00802A2E">
        <w:trPr>
          <w:trHeight w:val="120"/>
        </w:trPr>
        <w:tc>
          <w:tcPr>
            <w:tcW w:w="2411" w:type="dxa"/>
            <w:vMerge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802A2E" w:rsidRDefault="00802A2E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376" w:type="dxa"/>
            <w:tcBorders>
              <w:right w:val="single" w:sz="8" w:space="0" w:color="001077"/>
            </w:tcBorders>
            <w:vAlign w:val="bottom"/>
          </w:tcPr>
          <w:p w:rsidR="00802A2E" w:rsidRDefault="00802A2E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" w:type="dxa"/>
            <w:vAlign w:val="bottom"/>
          </w:tcPr>
          <w:p w:rsidR="00802A2E" w:rsidRDefault="00802A2E">
            <w:pPr>
              <w:widowControl w:val="0"/>
              <w:rPr>
                <w:sz w:val="1"/>
                <w:szCs w:val="1"/>
              </w:rPr>
            </w:pPr>
          </w:p>
        </w:tc>
      </w:tr>
      <w:tr w:rsidR="00802A2E">
        <w:trPr>
          <w:trHeight w:val="22"/>
        </w:trPr>
        <w:tc>
          <w:tcPr>
            <w:tcW w:w="2411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 w:rsidR="00802A2E" w:rsidRDefault="00802A2E">
            <w:pPr>
              <w:widowControl w:val="0"/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76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 w:rsidR="00802A2E" w:rsidRDefault="00802A2E">
            <w:pPr>
              <w:widowControl w:val="0"/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3" w:type="dxa"/>
            <w:vAlign w:val="bottom"/>
          </w:tcPr>
          <w:p w:rsidR="00802A2E" w:rsidRDefault="00802A2E">
            <w:pPr>
              <w:widowControl w:val="0"/>
              <w:rPr>
                <w:sz w:val="1"/>
                <w:szCs w:val="1"/>
              </w:rPr>
            </w:pPr>
          </w:p>
        </w:tc>
      </w:tr>
    </w:tbl>
    <w:p w:rsidR="00802A2E" w:rsidRDefault="00802A2E">
      <w:pPr>
        <w:spacing w:line="211" w:lineRule="exact"/>
        <w:rPr>
          <w:sz w:val="20"/>
          <w:szCs w:val="20"/>
        </w:rPr>
      </w:pPr>
    </w:p>
    <w:p w:rsidR="00802A2E" w:rsidRDefault="00BE342D">
      <w:pPr>
        <w:ind w:right="4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001077"/>
          <w:sz w:val="21"/>
          <w:szCs w:val="21"/>
        </w:rPr>
        <w:t>Максимальный срок,</w:t>
      </w:r>
    </w:p>
    <w:p w:rsidR="00802A2E" w:rsidRDefault="00802A2E">
      <w:pPr>
        <w:spacing w:line="11" w:lineRule="exact"/>
        <w:rPr>
          <w:sz w:val="20"/>
          <w:szCs w:val="20"/>
        </w:rPr>
      </w:pPr>
    </w:p>
    <w:p w:rsidR="00802A2E" w:rsidRDefault="00BE342D">
      <w:pPr>
        <w:ind w:right="40"/>
        <w:jc w:val="center"/>
        <w:rPr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21"/>
          <w:szCs w:val="21"/>
        </w:rPr>
        <w:t>на</w:t>
      </w:r>
      <w:proofErr w:type="gramEnd"/>
      <w:r>
        <w:rPr>
          <w:rFonts w:ascii="Arial" w:eastAsia="Arial" w:hAnsi="Arial" w:cs="Arial"/>
          <w:b/>
          <w:bCs/>
          <w:color w:val="001077"/>
          <w:sz w:val="21"/>
          <w:szCs w:val="21"/>
        </w:rPr>
        <w:t xml:space="preserve"> который заключается контракт</w:t>
      </w:r>
    </w:p>
    <w:p w:rsidR="00802A2E" w:rsidRDefault="00802A2E">
      <w:pPr>
        <w:spacing w:line="69" w:lineRule="exact"/>
        <w:rPr>
          <w:sz w:val="20"/>
          <w:szCs w:val="20"/>
        </w:rPr>
      </w:pPr>
    </w:p>
    <w:p w:rsidR="00802A2E" w:rsidRDefault="00BE342D">
      <w:pPr>
        <w:spacing w:line="290" w:lineRule="auto"/>
        <w:ind w:left="20" w:right="4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Общий срок, на который заключается социальный </w:t>
      </w:r>
      <w:r>
        <w:rPr>
          <w:noProof/>
        </w:rPr>
        <w:drawing>
          <wp:anchor distT="0" distB="0" distL="0" distR="0" simplePos="0" relativeHeight="11" behindDoc="1" locked="0" layoutInCell="0" allowOverlap="1">
            <wp:simplePos x="0" y="0"/>
            <wp:positionH relativeFrom="column">
              <wp:posOffset>-29210</wp:posOffset>
            </wp:positionH>
            <wp:positionV relativeFrom="paragraph">
              <wp:posOffset>249555</wp:posOffset>
            </wp:positionV>
            <wp:extent cx="3086735" cy="2103755"/>
            <wp:effectExtent l="0" t="0" r="0" b="0"/>
            <wp:wrapNone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0"/>
          <w:szCs w:val="20"/>
        </w:rPr>
        <w:t xml:space="preserve">контракт, составляет не более </w:t>
      </w:r>
      <w:proofErr w:type="gramStart"/>
      <w:r>
        <w:rPr>
          <w:rFonts w:ascii="Arial" w:eastAsia="Arial" w:hAnsi="Arial" w:cs="Arial"/>
          <w:sz w:val="20"/>
          <w:szCs w:val="20"/>
        </w:rPr>
        <w:t>чем  12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мес.</w:t>
      </w:r>
    </w:p>
    <w:p w:rsidR="00802A2E" w:rsidRDefault="00802A2E">
      <w:pPr>
        <w:spacing w:line="2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BE342D">
      <w:pPr>
        <w:spacing w:line="276" w:lineRule="auto"/>
        <w:ind w:right="2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001077"/>
          <w:sz w:val="21"/>
          <w:szCs w:val="21"/>
        </w:rPr>
        <w:t xml:space="preserve">Требования к конечному результату по исполнению </w:t>
      </w:r>
      <w:r>
        <w:rPr>
          <w:rFonts w:ascii="Arial" w:eastAsia="Arial" w:hAnsi="Arial" w:cs="Arial"/>
          <w:b/>
          <w:bCs/>
          <w:color w:val="001077"/>
          <w:sz w:val="21"/>
          <w:szCs w:val="21"/>
        </w:rPr>
        <w:t>социального контракта</w:t>
      </w:r>
    </w:p>
    <w:p w:rsidR="00802A2E" w:rsidRDefault="00802A2E">
      <w:pPr>
        <w:spacing w:line="1" w:lineRule="exact"/>
        <w:rPr>
          <w:sz w:val="20"/>
          <w:szCs w:val="20"/>
        </w:rPr>
      </w:pPr>
    </w:p>
    <w:p w:rsidR="00802A2E" w:rsidRDefault="00BE342D">
      <w:pPr>
        <w:spacing w:line="290" w:lineRule="auto"/>
        <w:ind w:left="380" w:right="40" w:hanging="396"/>
        <w:jc w:val="both"/>
        <w:rPr>
          <w:sz w:val="20"/>
          <w:szCs w:val="20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Регистрация гражданина в качестве индивидуального предпринимателя или в качестве </w:t>
      </w:r>
      <w:proofErr w:type="spellStart"/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налогопла-тельщика</w:t>
      </w:r>
      <w:proofErr w:type="spellEnd"/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налога на профессиональный доход;</w:t>
      </w:r>
    </w:p>
    <w:p w:rsidR="00802A2E" w:rsidRDefault="00802A2E">
      <w:pPr>
        <w:spacing w:line="1" w:lineRule="exact"/>
        <w:rPr>
          <w:sz w:val="20"/>
          <w:szCs w:val="20"/>
        </w:rPr>
      </w:pPr>
    </w:p>
    <w:p w:rsidR="00802A2E" w:rsidRDefault="00BE342D">
      <w:pPr>
        <w:spacing w:line="252" w:lineRule="auto"/>
        <w:ind w:left="380" w:right="40" w:hanging="396"/>
        <w:jc w:val="both"/>
        <w:rPr>
          <w:sz w:val="20"/>
          <w:szCs w:val="20"/>
        </w:rPr>
      </w:pPr>
      <w:proofErr w:type="gramStart"/>
      <w:r>
        <w:rPr>
          <w:rFonts w:ascii="Arial" w:eastAsia="Arial" w:hAnsi="Arial" w:cs="Arial"/>
          <w:color w:val="000000"/>
          <w:sz w:val="21"/>
          <w:szCs w:val="21"/>
        </w:rPr>
        <w:t>повышение</w:t>
      </w:r>
      <w:proofErr w:type="gramEnd"/>
      <w:r>
        <w:rPr>
          <w:rFonts w:ascii="Arial" w:eastAsia="Arial" w:hAnsi="Arial" w:cs="Arial"/>
          <w:color w:val="000000"/>
          <w:sz w:val="21"/>
          <w:szCs w:val="21"/>
        </w:rPr>
        <w:t xml:space="preserve"> денежных доходов гражданина (семьи</w:t>
      </w:r>
      <w:r>
        <w:rPr>
          <w:rFonts w:ascii="Wingdings" w:eastAsia="Wingdings" w:hAnsi="Wingdings" w:cs="Wingdings"/>
          <w:b/>
          <w:bCs/>
          <w:color w:val="009EC7"/>
          <w:sz w:val="18"/>
          <w:szCs w:val="18"/>
        </w:rPr>
        <w:t></w:t>
      </w:r>
      <w:r>
        <w:rPr>
          <w:rFonts w:ascii="Wingdings" w:eastAsia="Wingdings" w:hAnsi="Wingdings" w:cs="Wingdings"/>
          <w:b/>
          <w:bCs/>
          <w:color w:val="009EC7"/>
          <w:sz w:val="18"/>
          <w:szCs w:val="18"/>
        </w:rPr>
        <w:t>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гражданина) по истечении срока действия социального </w:t>
      </w:r>
      <w:r>
        <w:rPr>
          <w:rFonts w:ascii="Arial" w:eastAsia="Arial" w:hAnsi="Arial" w:cs="Arial"/>
          <w:color w:val="000000"/>
          <w:sz w:val="21"/>
          <w:szCs w:val="21"/>
        </w:rPr>
        <w:t>контракта.</w:t>
      </w:r>
    </w:p>
    <w:p w:rsidR="00802A2E" w:rsidRDefault="00BE342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0" distR="0" simplePos="0" relativeHeight="10" behindDoc="1" locked="0" layoutInCell="0" allowOverlap="1">
            <wp:simplePos x="0" y="0"/>
            <wp:positionH relativeFrom="column">
              <wp:posOffset>-20320</wp:posOffset>
            </wp:positionH>
            <wp:positionV relativeFrom="paragraph">
              <wp:posOffset>81915</wp:posOffset>
            </wp:positionV>
            <wp:extent cx="3086735" cy="1143635"/>
            <wp:effectExtent l="0" t="0" r="0" b="0"/>
            <wp:wrapNone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1143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2A2E" w:rsidRDefault="00BE342D">
      <w:pPr>
        <w:spacing w:line="20" w:lineRule="exact"/>
        <w:rPr>
          <w:sz w:val="20"/>
          <w:szCs w:val="20"/>
        </w:rPr>
      </w:pPr>
      <w:r>
        <w:br w:type="column"/>
      </w:r>
    </w:p>
    <w:p w:rsidR="00802A2E" w:rsidRDefault="00BE342D">
      <w:pPr>
        <w:ind w:right="132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001077"/>
          <w:sz w:val="21"/>
          <w:szCs w:val="21"/>
        </w:rPr>
        <w:t>Обязательства гражданина</w:t>
      </w:r>
    </w:p>
    <w:p w:rsidR="00802A2E" w:rsidRDefault="00802A2E">
      <w:pPr>
        <w:spacing w:line="20" w:lineRule="exact"/>
        <w:rPr>
          <w:sz w:val="20"/>
          <w:szCs w:val="20"/>
        </w:rPr>
      </w:pPr>
    </w:p>
    <w:p w:rsidR="00802A2E" w:rsidRDefault="00BE342D">
      <w:pPr>
        <w:ind w:right="132"/>
        <w:jc w:val="center"/>
        <w:rPr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21"/>
          <w:szCs w:val="21"/>
        </w:rPr>
        <w:t>по</w:t>
      </w:r>
      <w:proofErr w:type="gramEnd"/>
      <w:r>
        <w:rPr>
          <w:rFonts w:ascii="Arial" w:eastAsia="Arial" w:hAnsi="Arial" w:cs="Arial"/>
          <w:b/>
          <w:bCs/>
          <w:color w:val="001077"/>
          <w:sz w:val="21"/>
          <w:szCs w:val="21"/>
        </w:rPr>
        <w:t xml:space="preserve"> исполнению социального контракта</w:t>
      </w:r>
    </w:p>
    <w:p w:rsidR="00802A2E" w:rsidRDefault="00802A2E">
      <w:pPr>
        <w:spacing w:line="69" w:lineRule="exact"/>
        <w:rPr>
          <w:sz w:val="20"/>
          <w:szCs w:val="20"/>
        </w:rPr>
      </w:pPr>
    </w:p>
    <w:p w:rsidR="00802A2E" w:rsidRDefault="00BE342D">
      <w:pPr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19"/>
          <w:szCs w:val="19"/>
        </w:rPr>
        <w:t>а</w:t>
      </w:r>
      <w:proofErr w:type="gramEnd"/>
      <w:r>
        <w:rPr>
          <w:rFonts w:ascii="Arial" w:eastAsia="Arial" w:hAnsi="Arial" w:cs="Arial"/>
          <w:sz w:val="19"/>
          <w:szCs w:val="19"/>
        </w:rPr>
        <w:t>) з</w:t>
      </w:r>
      <w:r>
        <w:rPr>
          <w:rFonts w:ascii="Arial" w:eastAsia="Arial" w:hAnsi="Arial" w:cs="Arial"/>
          <w:sz w:val="18"/>
          <w:szCs w:val="18"/>
        </w:rPr>
        <w:t xml:space="preserve">арегистрироваться в налоговом органе в качестве индивидуального предпринимателя или </w:t>
      </w:r>
      <w:proofErr w:type="spellStart"/>
      <w:r>
        <w:rPr>
          <w:rFonts w:ascii="Arial" w:eastAsia="Arial" w:hAnsi="Arial" w:cs="Arial"/>
          <w:sz w:val="18"/>
          <w:szCs w:val="18"/>
        </w:rPr>
        <w:t>налогоплатель</w:t>
      </w:r>
      <w:proofErr w:type="spellEnd"/>
      <w:r>
        <w:rPr>
          <w:rFonts w:ascii="Arial" w:eastAsia="Arial" w:hAnsi="Arial" w:cs="Arial"/>
          <w:sz w:val="18"/>
          <w:szCs w:val="18"/>
        </w:rPr>
        <w:t>-</w:t>
      </w:r>
    </w:p>
    <w:p w:rsidR="00802A2E" w:rsidRDefault="00802A2E">
      <w:pPr>
        <w:spacing w:line="45" w:lineRule="exact"/>
        <w:rPr>
          <w:sz w:val="18"/>
          <w:szCs w:val="18"/>
        </w:rPr>
      </w:pPr>
    </w:p>
    <w:p w:rsidR="00802A2E" w:rsidRDefault="00BE342D">
      <w:pPr>
        <w:jc w:val="both"/>
      </w:pPr>
      <w:proofErr w:type="spellStart"/>
      <w:proofErr w:type="gramStart"/>
      <w:r>
        <w:rPr>
          <w:rFonts w:ascii="Arial" w:eastAsia="Arial" w:hAnsi="Arial" w:cs="Arial"/>
          <w:sz w:val="18"/>
          <w:szCs w:val="18"/>
        </w:rPr>
        <w:t>щика</w:t>
      </w:r>
      <w:proofErr w:type="spellEnd"/>
      <w:proofErr w:type="gramEnd"/>
      <w:r>
        <w:rPr>
          <w:rFonts w:ascii="Arial" w:eastAsia="Arial" w:hAnsi="Arial" w:cs="Arial"/>
          <w:sz w:val="18"/>
          <w:szCs w:val="18"/>
        </w:rPr>
        <w:t xml:space="preserve"> налога на профессиональный доход;</w:t>
      </w:r>
    </w:p>
    <w:p w:rsidR="00802A2E" w:rsidRDefault="00BE342D">
      <w:pPr>
        <w:jc w:val="both"/>
      </w:pPr>
      <w:proofErr w:type="gramStart"/>
      <w:r>
        <w:rPr>
          <w:rFonts w:ascii="Arial" w:eastAsia="Arial" w:hAnsi="Arial" w:cs="Arial"/>
          <w:sz w:val="18"/>
          <w:szCs w:val="18"/>
        </w:rPr>
        <w:t>б</w:t>
      </w:r>
      <w:proofErr w:type="gramEnd"/>
      <w:r>
        <w:rPr>
          <w:rFonts w:ascii="Arial" w:eastAsia="Arial" w:hAnsi="Arial" w:cs="Arial"/>
          <w:sz w:val="18"/>
          <w:szCs w:val="18"/>
        </w:rPr>
        <w:t>) пройти тестирование для определе</w:t>
      </w:r>
      <w:r>
        <w:rPr>
          <w:rFonts w:ascii="Arial" w:eastAsia="Arial" w:hAnsi="Arial" w:cs="Arial"/>
          <w:sz w:val="18"/>
          <w:szCs w:val="18"/>
        </w:rPr>
        <w:t>ния уровня предпринимательских компетенций;</w:t>
      </w:r>
    </w:p>
    <w:p w:rsidR="00802A2E" w:rsidRDefault="00BE342D">
      <w:pPr>
        <w:jc w:val="both"/>
      </w:pPr>
      <w:proofErr w:type="gramStart"/>
      <w:r>
        <w:rPr>
          <w:rFonts w:ascii="Arial" w:eastAsia="Arial" w:hAnsi="Arial" w:cs="Arial"/>
          <w:sz w:val="18"/>
          <w:szCs w:val="18"/>
        </w:rPr>
        <w:t>в</w:t>
      </w:r>
      <w:proofErr w:type="gramEnd"/>
      <w:r>
        <w:rPr>
          <w:rFonts w:ascii="Arial" w:eastAsia="Arial" w:hAnsi="Arial" w:cs="Arial"/>
          <w:sz w:val="18"/>
          <w:szCs w:val="18"/>
        </w:rPr>
        <w:t>) до заключения социального контракта пройти обучение для развития предпринимательских компетенций в случае получения неудовлетворительного результата по итогам прохождения тестирования;</w:t>
      </w:r>
    </w:p>
    <w:p w:rsidR="00802A2E" w:rsidRDefault="00BE342D">
      <w:pPr>
        <w:jc w:val="both"/>
      </w:pPr>
      <w:proofErr w:type="gramStart"/>
      <w:r>
        <w:rPr>
          <w:rFonts w:ascii="Arial" w:eastAsia="Arial" w:hAnsi="Arial" w:cs="Arial"/>
          <w:sz w:val="18"/>
          <w:szCs w:val="18"/>
        </w:rPr>
        <w:t>г</w:t>
      </w:r>
      <w:proofErr w:type="gramEnd"/>
      <w:r>
        <w:rPr>
          <w:rFonts w:ascii="Arial" w:eastAsia="Arial" w:hAnsi="Arial" w:cs="Arial"/>
          <w:sz w:val="18"/>
          <w:szCs w:val="18"/>
        </w:rPr>
        <w:t>) пройти в период дейст</w:t>
      </w:r>
      <w:r>
        <w:rPr>
          <w:rFonts w:ascii="Arial" w:eastAsia="Arial" w:hAnsi="Arial" w:cs="Arial"/>
          <w:sz w:val="18"/>
          <w:szCs w:val="18"/>
        </w:rPr>
        <w:t>вия социального контракта профессиональное обучение или получить дополнительное профессиональное образование, если указанное обязательство предусмотрено программой социальной адаптации;</w:t>
      </w:r>
    </w:p>
    <w:p w:rsidR="00802A2E" w:rsidRDefault="00802A2E">
      <w:pPr>
        <w:spacing w:line="11" w:lineRule="exact"/>
        <w:rPr>
          <w:sz w:val="18"/>
          <w:szCs w:val="18"/>
        </w:rPr>
      </w:pPr>
    </w:p>
    <w:p w:rsidR="00802A2E" w:rsidRDefault="00BE342D">
      <w:pPr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д) приобрести в период действия социального контракта основные средст</w:t>
      </w:r>
      <w:r>
        <w:rPr>
          <w:rFonts w:ascii="Arial" w:eastAsia="Arial" w:hAnsi="Arial" w:cs="Arial"/>
          <w:sz w:val="18"/>
          <w:szCs w:val="18"/>
        </w:rPr>
        <w:t>ва, материально-производственные запасы, принять имущественные обязательства (не более 15 процентов от назначаемой выплаты), оплатить расходы, связанные с  подготовкой и оформлением разрешительной документации, приобретением программного обеспечения, носит</w:t>
      </w:r>
      <w:r>
        <w:rPr>
          <w:rFonts w:ascii="Arial" w:eastAsia="Arial" w:hAnsi="Arial" w:cs="Arial"/>
          <w:sz w:val="18"/>
          <w:szCs w:val="18"/>
        </w:rPr>
        <w:t xml:space="preserve">елей электронной подписи (не более 10 процентов назначаемой выплаты),  необходимые для осуществления индивидуальной предпринимательской деятельности, и представить орган социальной защиты населения подтверждающие документы; </w:t>
      </w:r>
    </w:p>
    <w:p w:rsidR="00802A2E" w:rsidRDefault="00BE342D">
      <w:pPr>
        <w:rPr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е</w:t>
      </w:r>
      <w:proofErr w:type="gramEnd"/>
      <w:r>
        <w:rPr>
          <w:rFonts w:ascii="Arial" w:eastAsia="Arial" w:hAnsi="Arial" w:cs="Arial"/>
          <w:sz w:val="18"/>
          <w:szCs w:val="18"/>
        </w:rPr>
        <w:t>) представить в орган социальн</w:t>
      </w:r>
      <w:r>
        <w:rPr>
          <w:rFonts w:ascii="Arial" w:eastAsia="Arial" w:hAnsi="Arial" w:cs="Arial"/>
          <w:sz w:val="18"/>
          <w:szCs w:val="18"/>
        </w:rPr>
        <w:t xml:space="preserve">ой защиты </w:t>
      </w:r>
      <w:proofErr w:type="spellStart"/>
      <w:r>
        <w:rPr>
          <w:rFonts w:ascii="Arial" w:eastAsia="Arial" w:hAnsi="Arial" w:cs="Arial"/>
          <w:sz w:val="18"/>
          <w:szCs w:val="18"/>
        </w:rPr>
        <w:t>населе</w:t>
      </w:r>
      <w:proofErr w:type="spellEnd"/>
      <w:r>
        <w:rPr>
          <w:rFonts w:ascii="Arial" w:eastAsia="Arial" w:hAnsi="Arial" w:cs="Arial"/>
          <w:sz w:val="18"/>
          <w:szCs w:val="18"/>
        </w:rPr>
        <w:t>-</w:t>
      </w:r>
    </w:p>
    <w:p w:rsidR="00802A2E" w:rsidRDefault="00802A2E">
      <w:pPr>
        <w:spacing w:line="34" w:lineRule="exact"/>
        <w:rPr>
          <w:sz w:val="18"/>
          <w:szCs w:val="18"/>
        </w:rPr>
      </w:pPr>
    </w:p>
    <w:p w:rsidR="00802A2E" w:rsidRDefault="00BE342D">
      <w:pPr>
        <w:rPr>
          <w:sz w:val="18"/>
          <w:szCs w:val="18"/>
        </w:rPr>
      </w:pPr>
      <w:proofErr w:type="spellStart"/>
      <w:proofErr w:type="gramStart"/>
      <w:r>
        <w:rPr>
          <w:rFonts w:ascii="Arial" w:eastAsia="Arial" w:hAnsi="Arial" w:cs="Arial"/>
          <w:sz w:val="18"/>
          <w:szCs w:val="18"/>
        </w:rPr>
        <w:t>ния</w:t>
      </w:r>
      <w:proofErr w:type="spellEnd"/>
      <w:proofErr w:type="gramEnd"/>
      <w:r>
        <w:rPr>
          <w:rFonts w:ascii="Arial" w:eastAsia="Arial" w:hAnsi="Arial" w:cs="Arial"/>
          <w:sz w:val="18"/>
          <w:szCs w:val="18"/>
        </w:rPr>
        <w:t xml:space="preserve"> документы, подтверждающие факт расходования</w:t>
      </w:r>
    </w:p>
    <w:p w:rsidR="00802A2E" w:rsidRDefault="00802A2E">
      <w:pPr>
        <w:spacing w:line="45" w:lineRule="exact"/>
        <w:rPr>
          <w:sz w:val="18"/>
          <w:szCs w:val="18"/>
        </w:rPr>
      </w:pPr>
    </w:p>
    <w:p w:rsidR="00802A2E" w:rsidRDefault="00BE342D">
      <w:pPr>
        <w:rPr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финансовых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средств при приобретении основных средств, товарно-материальных ценностей;</w:t>
      </w:r>
    </w:p>
    <w:p w:rsidR="00802A2E" w:rsidRDefault="00802A2E">
      <w:pPr>
        <w:spacing w:line="11" w:lineRule="exact"/>
        <w:rPr>
          <w:sz w:val="20"/>
          <w:szCs w:val="20"/>
        </w:rPr>
      </w:pPr>
    </w:p>
    <w:p w:rsidR="00802A2E" w:rsidRDefault="00BE342D">
      <w:pPr>
        <w:ind w:right="13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noProof/>
          <w:sz w:val="18"/>
          <w:szCs w:val="18"/>
        </w:rPr>
        <w:drawing>
          <wp:anchor distT="0" distB="0" distL="0" distR="0" simplePos="0" relativeHeight="9" behindDoc="1" locked="0" layoutInCell="0" allowOverlap="1">
            <wp:simplePos x="0" y="0"/>
            <wp:positionH relativeFrom="column">
              <wp:posOffset>-19050</wp:posOffset>
            </wp:positionH>
            <wp:positionV relativeFrom="paragraph">
              <wp:posOffset>223520</wp:posOffset>
            </wp:positionV>
            <wp:extent cx="3084830" cy="1520825"/>
            <wp:effectExtent l="0" t="0" r="0" b="0"/>
            <wp:wrapNone/>
            <wp:docPr id="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30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2A2E" w:rsidRDefault="00BE342D">
      <w:pPr>
        <w:spacing w:line="20" w:lineRule="exact"/>
        <w:rPr>
          <w:sz w:val="20"/>
          <w:szCs w:val="20"/>
        </w:rPr>
      </w:pPr>
      <w:r>
        <w:br w:type="column"/>
      </w:r>
    </w:p>
    <w:p w:rsidR="00802A2E" w:rsidRDefault="00802A2E">
      <w:pPr>
        <w:spacing w:line="200" w:lineRule="exact"/>
        <w:rPr>
          <w:sz w:val="20"/>
          <w:szCs w:val="20"/>
        </w:rPr>
      </w:pPr>
    </w:p>
    <w:p w:rsidR="00802A2E" w:rsidRDefault="00BE342D">
      <w:pPr>
        <w:ind w:right="13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ж) возвратить денежные средства, полученные в </w:t>
      </w:r>
      <w:proofErr w:type="gramStart"/>
      <w:r>
        <w:rPr>
          <w:rFonts w:ascii="Arial" w:eastAsia="Arial" w:hAnsi="Arial" w:cs="Arial"/>
          <w:sz w:val="18"/>
          <w:szCs w:val="18"/>
        </w:rPr>
        <w:t>качестве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государственной социальной помощи, в </w:t>
      </w:r>
      <w:r>
        <w:rPr>
          <w:rFonts w:ascii="Arial" w:eastAsia="Arial" w:hAnsi="Arial" w:cs="Arial"/>
          <w:sz w:val="18"/>
          <w:szCs w:val="18"/>
        </w:rPr>
        <w:t xml:space="preserve">полном </w:t>
      </w:r>
      <w:proofErr w:type="spellStart"/>
      <w:r>
        <w:rPr>
          <w:rFonts w:ascii="Arial" w:eastAsia="Arial" w:hAnsi="Arial" w:cs="Arial"/>
          <w:sz w:val="18"/>
          <w:szCs w:val="18"/>
        </w:rPr>
        <w:t>объеме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и в срок не позднее 30 дней со дня прекращения индивидуальной предпринимательской деятельности (в случае </w:t>
      </w:r>
      <w:proofErr w:type="spellStart"/>
      <w:r>
        <w:rPr>
          <w:rFonts w:ascii="Arial" w:eastAsia="Arial" w:hAnsi="Arial" w:cs="Arial"/>
          <w:sz w:val="18"/>
          <w:szCs w:val="18"/>
        </w:rPr>
        <w:t>ее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прекращения в период действия социального контракта по собственной инициативе либо со дня снятия гражданина с учёта в налоговом органе</w:t>
      </w:r>
      <w:r>
        <w:rPr>
          <w:rFonts w:ascii="Arial" w:eastAsia="Arial" w:hAnsi="Arial" w:cs="Arial"/>
          <w:sz w:val="18"/>
          <w:szCs w:val="18"/>
        </w:rPr>
        <w:t xml:space="preserve"> в качестве налогоплательщика налога на профессиональный доход), а также в случаях выявления органом социальной защиты нецелевого использования денежных средств;</w:t>
      </w:r>
    </w:p>
    <w:p w:rsidR="00802A2E" w:rsidRDefault="00BE342D">
      <w:pPr>
        <w:ind w:right="132"/>
        <w:jc w:val="both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з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)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осуществлять предпринимательскую деятельность, в том числе в качестве налогоплательщика нал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ога на профессиональный доход, в период срока действия социального контракта и не менее чем в течение 12 месяцев со дня окончания срока действия социального контракта;</w:t>
      </w:r>
    </w:p>
    <w:p w:rsidR="00802A2E" w:rsidRDefault="00BE342D">
      <w:pPr>
        <w:ind w:right="132"/>
        <w:jc w:val="both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и</w:t>
      </w:r>
      <w:proofErr w:type="gramEnd"/>
      <w:r>
        <w:rPr>
          <w:rFonts w:ascii="Arial" w:eastAsia="Arial" w:hAnsi="Arial" w:cs="Arial"/>
          <w:sz w:val="18"/>
          <w:szCs w:val="18"/>
        </w:rPr>
        <w:t>) представлять документы (сведения), необходимые для контроля за выполнением обязательс</w:t>
      </w:r>
      <w:r>
        <w:rPr>
          <w:rFonts w:ascii="Arial" w:eastAsia="Arial" w:hAnsi="Arial" w:cs="Arial"/>
          <w:sz w:val="18"/>
          <w:szCs w:val="18"/>
        </w:rPr>
        <w:t>тв, предусмотренных социальным контрактом, и мероприятий программы социальной адаптации, контроля за целевым использованием денежных средств.</w:t>
      </w:r>
    </w:p>
    <w:p w:rsidR="00802A2E" w:rsidRDefault="00802A2E">
      <w:pPr>
        <w:ind w:right="132"/>
        <w:jc w:val="both"/>
        <w:rPr>
          <w:rFonts w:ascii="Arial" w:eastAsia="Arial" w:hAnsi="Arial" w:cs="Arial"/>
          <w:sz w:val="18"/>
          <w:szCs w:val="18"/>
        </w:rPr>
      </w:pPr>
    </w:p>
    <w:p w:rsidR="00802A2E" w:rsidRDefault="00802A2E">
      <w:pPr>
        <w:ind w:right="132"/>
        <w:jc w:val="both"/>
        <w:rPr>
          <w:rFonts w:ascii="Arial" w:eastAsia="Arial" w:hAnsi="Arial" w:cs="Arial"/>
          <w:sz w:val="18"/>
          <w:szCs w:val="18"/>
        </w:rPr>
      </w:pPr>
    </w:p>
    <w:p w:rsidR="00802A2E" w:rsidRDefault="00802A2E">
      <w:pPr>
        <w:ind w:right="132"/>
        <w:jc w:val="both"/>
        <w:rPr>
          <w:rFonts w:ascii="Arial" w:eastAsia="Arial" w:hAnsi="Arial" w:cs="Arial"/>
          <w:sz w:val="18"/>
          <w:szCs w:val="18"/>
        </w:rPr>
      </w:pPr>
    </w:p>
    <w:p w:rsidR="00802A2E" w:rsidRDefault="00802A2E">
      <w:pPr>
        <w:ind w:right="132"/>
        <w:jc w:val="both"/>
        <w:rPr>
          <w:sz w:val="18"/>
          <w:szCs w:val="18"/>
        </w:rPr>
      </w:pPr>
    </w:p>
    <w:p w:rsidR="00802A2E" w:rsidRDefault="00802A2E">
      <w:pPr>
        <w:ind w:right="132"/>
        <w:jc w:val="both"/>
        <w:rPr>
          <w:sz w:val="18"/>
          <w:szCs w:val="18"/>
        </w:rPr>
      </w:pPr>
    </w:p>
    <w:p w:rsidR="00802A2E" w:rsidRDefault="00802A2E">
      <w:pPr>
        <w:ind w:right="132"/>
        <w:jc w:val="both"/>
        <w:rPr>
          <w:sz w:val="18"/>
          <w:szCs w:val="18"/>
        </w:rPr>
      </w:pPr>
    </w:p>
    <w:p w:rsidR="00802A2E" w:rsidRDefault="00802A2E">
      <w:pPr>
        <w:ind w:right="132"/>
        <w:jc w:val="both"/>
        <w:rPr>
          <w:rFonts w:ascii="Arial" w:eastAsia="Arial" w:hAnsi="Arial" w:cs="Arial"/>
          <w:sz w:val="18"/>
          <w:szCs w:val="18"/>
        </w:rPr>
      </w:pPr>
    </w:p>
    <w:p w:rsidR="00802A2E" w:rsidRDefault="00802A2E">
      <w:pPr>
        <w:ind w:left="348"/>
        <w:rPr>
          <w:sz w:val="20"/>
          <w:szCs w:val="20"/>
        </w:rPr>
      </w:pPr>
    </w:p>
    <w:p w:rsidR="00802A2E" w:rsidRDefault="00802A2E">
      <w:pPr>
        <w:ind w:left="348"/>
        <w:rPr>
          <w:sz w:val="20"/>
          <w:szCs w:val="20"/>
        </w:rPr>
      </w:pPr>
    </w:p>
    <w:p w:rsidR="00802A2E" w:rsidRDefault="00802A2E">
      <w:pPr>
        <w:ind w:left="348"/>
        <w:rPr>
          <w:sz w:val="20"/>
          <w:szCs w:val="20"/>
        </w:rPr>
      </w:pPr>
    </w:p>
    <w:p w:rsidR="00802A2E" w:rsidRDefault="00802A2E">
      <w:pPr>
        <w:ind w:left="348"/>
        <w:rPr>
          <w:sz w:val="20"/>
          <w:szCs w:val="20"/>
        </w:rPr>
      </w:pPr>
    </w:p>
    <w:p w:rsidR="00802A2E" w:rsidRDefault="00802A2E">
      <w:pPr>
        <w:ind w:left="348"/>
        <w:rPr>
          <w:sz w:val="20"/>
          <w:szCs w:val="20"/>
        </w:rPr>
      </w:pPr>
    </w:p>
    <w:p w:rsidR="00802A2E" w:rsidRDefault="00802A2E">
      <w:pPr>
        <w:ind w:left="348"/>
        <w:rPr>
          <w:sz w:val="20"/>
          <w:szCs w:val="20"/>
        </w:rPr>
      </w:pPr>
    </w:p>
    <w:p w:rsidR="00802A2E" w:rsidRDefault="00802A2E">
      <w:pPr>
        <w:ind w:left="348"/>
        <w:rPr>
          <w:sz w:val="20"/>
          <w:szCs w:val="20"/>
        </w:rPr>
      </w:pPr>
    </w:p>
    <w:p w:rsidR="00802A2E" w:rsidRDefault="00802A2E">
      <w:pPr>
        <w:ind w:left="348"/>
        <w:rPr>
          <w:sz w:val="20"/>
          <w:szCs w:val="20"/>
        </w:rPr>
      </w:pPr>
    </w:p>
    <w:p w:rsidR="00802A2E" w:rsidRDefault="00802A2E">
      <w:pPr>
        <w:ind w:left="348"/>
        <w:rPr>
          <w:sz w:val="20"/>
          <w:szCs w:val="20"/>
        </w:rPr>
      </w:pPr>
    </w:p>
    <w:p w:rsidR="00802A2E" w:rsidRDefault="00802A2E">
      <w:pPr>
        <w:ind w:left="348"/>
        <w:rPr>
          <w:sz w:val="20"/>
          <w:szCs w:val="20"/>
        </w:rPr>
      </w:pPr>
    </w:p>
    <w:p w:rsidR="00802A2E" w:rsidRDefault="00802A2E">
      <w:pPr>
        <w:ind w:left="348"/>
        <w:rPr>
          <w:sz w:val="20"/>
          <w:szCs w:val="20"/>
        </w:rPr>
      </w:pPr>
    </w:p>
    <w:p w:rsidR="00802A2E" w:rsidRDefault="00802A2E">
      <w:pPr>
        <w:ind w:left="348"/>
        <w:rPr>
          <w:sz w:val="20"/>
          <w:szCs w:val="20"/>
        </w:rPr>
      </w:pPr>
    </w:p>
    <w:p w:rsidR="00802A2E" w:rsidRDefault="00802A2E">
      <w:pPr>
        <w:ind w:left="348"/>
        <w:rPr>
          <w:sz w:val="20"/>
          <w:szCs w:val="20"/>
        </w:rPr>
      </w:pPr>
    </w:p>
    <w:p w:rsidR="00802A2E" w:rsidRDefault="00BE342D">
      <w:r>
        <w:rPr>
          <w:noProof/>
        </w:rPr>
        <w:drawing>
          <wp:anchor distT="0" distB="0" distL="0" distR="0" simplePos="0" relativeHeight="13" behindDoc="1" locked="0" layoutInCell="0" allowOverlap="1">
            <wp:simplePos x="0" y="0"/>
            <wp:positionH relativeFrom="column">
              <wp:posOffset>-101600</wp:posOffset>
            </wp:positionH>
            <wp:positionV relativeFrom="paragraph">
              <wp:posOffset>-2724785</wp:posOffset>
            </wp:positionV>
            <wp:extent cx="3217545" cy="242062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545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4" behindDoc="1" locked="0" layoutInCell="0" allowOverlap="1">
            <wp:simplePos x="0" y="0"/>
            <wp:positionH relativeFrom="column">
              <wp:posOffset>1845310</wp:posOffset>
            </wp:positionH>
            <wp:positionV relativeFrom="paragraph">
              <wp:posOffset>-132080</wp:posOffset>
            </wp:positionV>
            <wp:extent cx="642620" cy="68199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2A2E" w:rsidRDefault="00802A2E"/>
    <w:p w:rsidR="00802A2E" w:rsidRDefault="00802A2E"/>
    <w:p w:rsidR="00802A2E" w:rsidRDefault="00802A2E"/>
    <w:p w:rsidR="00802A2E" w:rsidRDefault="00802A2E"/>
    <w:p w:rsidR="00802A2E" w:rsidRDefault="00802A2E"/>
    <w:p w:rsidR="00802A2E" w:rsidRDefault="00802A2E">
      <w:pPr>
        <w:sectPr w:rsidR="00802A2E">
          <w:type w:val="continuous"/>
          <w:pgSz w:w="16838" w:h="11906" w:orient="landscape"/>
          <w:pgMar w:top="139" w:right="598" w:bottom="88" w:left="490" w:header="0" w:footer="0" w:gutter="0"/>
          <w:cols w:num="3" w:space="720" w:equalWidth="0">
            <w:col w:w="4790" w:space="720"/>
            <w:col w:w="4799" w:space="720"/>
            <w:col w:w="4720"/>
          </w:cols>
          <w:formProt w:val="0"/>
          <w:docGrid w:linePitch="600" w:charSpace="36864"/>
        </w:sectPr>
      </w:pPr>
    </w:p>
    <w:p w:rsidR="00802A2E" w:rsidRDefault="00BE342D">
      <w:pPr>
        <w:ind w:left="300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FB0015"/>
          <w:sz w:val="18"/>
          <w:szCs w:val="18"/>
        </w:rPr>
        <w:lastRenderedPageBreak/>
        <w:t xml:space="preserve">ОСУЩЕСТВЛЕНИЕ ИНДИВИДУАЛЬНОЙ </w:t>
      </w:r>
      <w:r>
        <w:rPr>
          <w:rFonts w:ascii="Arial" w:eastAsia="Arial" w:hAnsi="Arial" w:cs="Arial"/>
          <w:b/>
          <w:bCs/>
          <w:color w:val="FB0015"/>
          <w:sz w:val="18"/>
          <w:szCs w:val="18"/>
        </w:rPr>
        <w:t>ПРЕДПРИНИМАТЕЛЬСКОЙ ДЕЯТЕЛЬНОСТИ * ОСУЩЕСТВЛЕНИЕ ИНДИВИДУАЛЬНОЙ ПРЕДПРИНИМАТЕЛЬСКОЙ ДЕЯТЕЛЬНОСТИ</w:t>
      </w:r>
    </w:p>
    <w:sectPr w:rsidR="00802A2E">
      <w:type w:val="continuous"/>
      <w:pgSz w:w="16838" w:h="11906" w:orient="landscape"/>
      <w:pgMar w:top="139" w:right="598" w:bottom="88" w:left="490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Arial Unicode MS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roman"/>
    <w:pitch w:val="default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C83C82"/>
    <w:multiLevelType w:val="multilevel"/>
    <w:tmpl w:val="0E72ABEC"/>
    <w:lvl w:ilvl="0">
      <w:start w:val="1"/>
      <w:numFmt w:val="bullet"/>
      <w:lvlText w:val="В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9E508A"/>
    <w:multiLevelType w:val="multilevel"/>
    <w:tmpl w:val="0922C3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A085085"/>
    <w:multiLevelType w:val="multilevel"/>
    <w:tmpl w:val="902C792C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A2E"/>
    <w:rsid w:val="00802A2E"/>
    <w:rsid w:val="00BE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A92FCD-F416-440B-9C9C-8719EAFCD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C258A3"/>
    <w:rPr>
      <w:rFonts w:ascii="Tahoma" w:hAnsi="Tahoma" w:cs="Tahoma"/>
      <w:sz w:val="16"/>
      <w:szCs w:val="16"/>
    </w:rPr>
  </w:style>
  <w:style w:type="character" w:customStyle="1" w:styleId="1">
    <w:name w:val="Гиперссылка1"/>
    <w:qFormat/>
    <w:rPr>
      <w:color w:val="000080"/>
      <w:u w:val="single"/>
    </w:rPr>
  </w:style>
  <w:style w:type="character" w:styleId="a4">
    <w:name w:val="Hyperlink"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Balloon Text"/>
    <w:basedOn w:val="a"/>
    <w:uiPriority w:val="99"/>
    <w:semiHidden/>
    <w:unhideWhenUsed/>
    <w:qFormat/>
    <w:rsid w:val="00C258A3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D6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hyperlink" Target="http://usolieuszn.ucoz.ru/" TargetMode="External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Админ</cp:lastModifiedBy>
  <cp:revision>44</cp:revision>
  <cp:lastPrinted>2026-01-13T03:38:00Z</cp:lastPrinted>
  <dcterms:created xsi:type="dcterms:W3CDTF">2021-03-31T06:24:00Z</dcterms:created>
  <dcterms:modified xsi:type="dcterms:W3CDTF">2026-01-13T03:38:00Z</dcterms:modified>
  <dc:language>ru-RU</dc:language>
</cp:coreProperties>
</file>